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13747" w14:textId="7D60920F" w:rsidR="00F728B2" w:rsidRDefault="0048696D" w:rsidP="0048696D">
      <w:pPr>
        <w:pStyle w:val="Pagedecouverture"/>
        <w:rPr>
          <w:noProof/>
        </w:rPr>
      </w:pPr>
      <w:bookmarkStart w:id="0" w:name="LW_BM_COVERPAGE"/>
      <w:r>
        <w:rPr>
          <w:noProof/>
        </w:rPr>
        <w:pict w14:anchorId="348951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E35E3A81-A220-45CF-8698-3563010C9BA7" style="width:455.25pt;height:438.75pt">
            <v:imagedata r:id="rId11" o:title=""/>
          </v:shape>
        </w:pict>
      </w:r>
    </w:p>
    <w:bookmarkEnd w:id="0"/>
    <w:p w14:paraId="26D783DB" w14:textId="77777777" w:rsidR="00F728B2" w:rsidRDefault="00F728B2" w:rsidP="00F728B2">
      <w:pPr>
        <w:rPr>
          <w:noProof/>
        </w:rPr>
        <w:sectPr w:rsidR="00F728B2" w:rsidSect="0048696D">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134" w:right="1417" w:bottom="1134" w:left="1417" w:header="709" w:footer="709" w:gutter="0"/>
          <w:pgNumType w:start="0"/>
          <w:cols w:space="720"/>
          <w:docGrid w:linePitch="360"/>
        </w:sectPr>
      </w:pPr>
    </w:p>
    <w:p w14:paraId="413C54BF" w14:textId="5D01FC6C" w:rsidR="00E50124" w:rsidRPr="001013F3" w:rsidRDefault="00E50124" w:rsidP="00501C59">
      <w:pPr>
        <w:pStyle w:val="ListParagraph"/>
        <w:numPr>
          <w:ilvl w:val="0"/>
          <w:numId w:val="18"/>
        </w:numPr>
        <w:spacing w:after="200" w:line="240" w:lineRule="auto"/>
        <w:jc w:val="both"/>
        <w:outlineLvl w:val="0"/>
        <w:rPr>
          <w:rFonts w:ascii="Times New Roman" w:eastAsia="Times New Roman" w:hAnsi="Times New Roman" w:cs="Times New Roman"/>
          <w:b/>
          <w:bCs/>
          <w:noProof/>
          <w:kern w:val="36"/>
          <w:sz w:val="24"/>
          <w:szCs w:val="24"/>
          <w:lang w:val="en-IE" w:eastAsia="en-IE"/>
          <w14:ligatures w14:val="none"/>
        </w:rPr>
      </w:pPr>
      <w:bookmarkStart w:id="1" w:name="_GoBack"/>
      <w:bookmarkEnd w:id="1"/>
      <w:r w:rsidRPr="009D0BA7">
        <w:rPr>
          <w:rFonts w:ascii="Times New Roman" w:eastAsia="Times New Roman" w:hAnsi="Times New Roman" w:cs="Times New Roman"/>
          <w:b/>
          <w:bCs/>
          <w:noProof/>
          <w:kern w:val="36"/>
          <w:sz w:val="24"/>
          <w:szCs w:val="24"/>
          <w:lang w:val="en-IE" w:eastAsia="en-IE"/>
          <w14:ligatures w14:val="none"/>
        </w:rPr>
        <w:lastRenderedPageBreak/>
        <w:t>Executive Summary</w:t>
      </w:r>
    </w:p>
    <w:p w14:paraId="1A92AE8E" w14:textId="47645543" w:rsidR="00A57C20" w:rsidRPr="00501C59" w:rsidRDefault="00593243" w:rsidP="00501C59">
      <w:pPr>
        <w:spacing w:after="200" w:line="240" w:lineRule="auto"/>
        <w:jc w:val="both"/>
        <w:rPr>
          <w:rFonts w:ascii="Times New Roman" w:eastAsia="Times New Roman" w:hAnsi="Times New Roman" w:cs="Times New Roman"/>
          <w:noProof/>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 xml:space="preserve">The </w:t>
      </w:r>
      <w:r w:rsidR="00A57C20">
        <w:rPr>
          <w:rFonts w:ascii="Times New Roman" w:eastAsia="Times New Roman" w:hAnsi="Times New Roman" w:cs="Times New Roman"/>
          <w:noProof/>
          <w:kern w:val="0"/>
          <w:sz w:val="24"/>
          <w:szCs w:val="24"/>
          <w:lang w:val="en-IE" w:eastAsia="en-IE"/>
          <w14:ligatures w14:val="none"/>
        </w:rPr>
        <w:t>Plurinational State of Bolivia (Bolivia) has benefitted from the Special Incentive Arrangement for Sustainable Development and Good Governance of the EU’s Generalised Scheme of Preferences (GSP</w:t>
      </w:r>
      <w:r w:rsidR="67066931" w:rsidRPr="59B09850">
        <w:rPr>
          <w:rFonts w:ascii="Times New Roman" w:eastAsia="Times New Roman" w:hAnsi="Times New Roman" w:cs="Times New Roman"/>
          <w:noProof/>
          <w:sz w:val="24"/>
          <w:szCs w:val="24"/>
          <w:lang w:val="en-IE" w:eastAsia="en-IE"/>
        </w:rPr>
        <w:t>+</w:t>
      </w:r>
      <w:r w:rsidR="57589240">
        <w:rPr>
          <w:rFonts w:ascii="Times New Roman" w:eastAsia="Times New Roman" w:hAnsi="Times New Roman" w:cs="Times New Roman"/>
          <w:noProof/>
          <w:kern w:val="0"/>
          <w:sz w:val="24"/>
          <w:szCs w:val="24"/>
          <w:lang w:val="en-IE" w:eastAsia="en-IE"/>
          <w14:ligatures w14:val="none"/>
        </w:rPr>
        <w:t>)</w:t>
      </w:r>
      <w:r w:rsidR="00A57C20">
        <w:rPr>
          <w:rFonts w:ascii="Times New Roman" w:eastAsia="Times New Roman" w:hAnsi="Times New Roman" w:cs="Times New Roman"/>
          <w:noProof/>
          <w:kern w:val="0"/>
          <w:sz w:val="24"/>
          <w:szCs w:val="24"/>
          <w:lang w:val="en-IE" w:eastAsia="en-IE"/>
          <w14:ligatures w14:val="none"/>
        </w:rPr>
        <w:t xml:space="preserve"> since 2014. In 2024, </w:t>
      </w:r>
      <w:r w:rsidR="00A57C20">
        <w:rPr>
          <w:rFonts w:ascii="Times New Roman" w:hAnsi="Times New Roman" w:cs="Times New Roman"/>
          <w:noProof/>
          <w:sz w:val="24"/>
          <w:szCs w:val="24"/>
        </w:rPr>
        <w:t>i</w:t>
      </w:r>
      <w:r w:rsidR="00A57C20" w:rsidRPr="00320C23">
        <w:rPr>
          <w:rFonts w:ascii="Times New Roman" w:hAnsi="Times New Roman" w:cs="Times New Roman"/>
          <w:noProof/>
          <w:sz w:val="24"/>
          <w:szCs w:val="24"/>
        </w:rPr>
        <w:t xml:space="preserve">mports of GSP+ eligible products </w:t>
      </w:r>
      <w:r w:rsidR="00A57C20">
        <w:rPr>
          <w:rFonts w:ascii="Times New Roman" w:hAnsi="Times New Roman" w:cs="Times New Roman"/>
          <w:noProof/>
          <w:sz w:val="24"/>
          <w:szCs w:val="24"/>
        </w:rPr>
        <w:t xml:space="preserve">from Bolivia stood at </w:t>
      </w:r>
      <w:r w:rsidR="0015085A">
        <w:rPr>
          <w:rFonts w:ascii="Times New Roman" w:hAnsi="Times New Roman" w:cs="Times New Roman"/>
          <w:noProof/>
          <w:sz w:val="24"/>
          <w:szCs w:val="24"/>
        </w:rPr>
        <w:t xml:space="preserve">EUR </w:t>
      </w:r>
      <w:r w:rsidR="00A57C20" w:rsidRPr="00320C23">
        <w:rPr>
          <w:rFonts w:ascii="Times New Roman" w:hAnsi="Times New Roman" w:cs="Times New Roman"/>
          <w:noProof/>
          <w:sz w:val="24"/>
          <w:szCs w:val="24"/>
        </w:rPr>
        <w:t>53.8 million</w:t>
      </w:r>
      <w:r w:rsidR="00A57C20">
        <w:rPr>
          <w:rFonts w:ascii="Times New Roman" w:hAnsi="Times New Roman" w:cs="Times New Roman"/>
          <w:noProof/>
          <w:sz w:val="24"/>
          <w:szCs w:val="24"/>
        </w:rPr>
        <w:t>, with a preference utilisation rate of 91.6</w:t>
      </w:r>
      <w:r w:rsidR="00405DE3">
        <w:rPr>
          <w:rFonts w:ascii="Times New Roman" w:hAnsi="Times New Roman" w:cs="Times New Roman"/>
          <w:noProof/>
          <w:sz w:val="24"/>
          <w:szCs w:val="24"/>
        </w:rPr>
        <w:t xml:space="preserve"> </w:t>
      </w:r>
      <w:r w:rsidR="00A57C20">
        <w:rPr>
          <w:rFonts w:ascii="Times New Roman" w:hAnsi="Times New Roman" w:cs="Times New Roman"/>
          <w:noProof/>
          <w:sz w:val="24"/>
          <w:szCs w:val="24"/>
        </w:rPr>
        <w:t xml:space="preserve">%. </w:t>
      </w:r>
      <w:r w:rsidR="00A57C20" w:rsidRPr="00275718">
        <w:rPr>
          <w:rFonts w:ascii="Times New Roman" w:hAnsi="Times New Roman" w:cs="Times New Roman"/>
          <w:noProof/>
          <w:color w:val="000000"/>
          <w:sz w:val="24"/>
          <w:szCs w:val="24"/>
        </w:rPr>
        <w:t xml:space="preserve">Bolivia benefited from an estimated </w:t>
      </w:r>
      <w:r w:rsidR="0015085A">
        <w:rPr>
          <w:rFonts w:ascii="Times New Roman" w:hAnsi="Times New Roman" w:cs="Times New Roman"/>
          <w:noProof/>
          <w:color w:val="000000"/>
          <w:sz w:val="24"/>
          <w:szCs w:val="24"/>
        </w:rPr>
        <w:t xml:space="preserve">EUR </w:t>
      </w:r>
      <w:r w:rsidR="00A57C20" w:rsidRPr="00275718">
        <w:rPr>
          <w:rFonts w:ascii="Times New Roman" w:hAnsi="Times New Roman" w:cs="Times New Roman"/>
          <w:noProof/>
          <w:color w:val="000000"/>
          <w:sz w:val="24"/>
          <w:szCs w:val="24"/>
        </w:rPr>
        <w:t>766</w:t>
      </w:r>
      <w:r w:rsidR="00C67EAE">
        <w:rPr>
          <w:rFonts w:ascii="Times New Roman" w:hAnsi="Times New Roman" w:cs="Times New Roman"/>
          <w:noProof/>
          <w:color w:val="000000"/>
          <w:sz w:val="24"/>
          <w:szCs w:val="24"/>
        </w:rPr>
        <w:t> 000</w:t>
      </w:r>
      <w:r w:rsidR="00A57C20" w:rsidRPr="00275718">
        <w:rPr>
          <w:rFonts w:ascii="Times New Roman" w:hAnsi="Times New Roman" w:cs="Times New Roman"/>
          <w:noProof/>
          <w:color w:val="000000"/>
          <w:sz w:val="24"/>
          <w:szCs w:val="24"/>
        </w:rPr>
        <w:t xml:space="preserve"> in tariff exemptions in 2024.</w:t>
      </w:r>
    </w:p>
    <w:p w14:paraId="7B97922B" w14:textId="11ABF8E6" w:rsidR="00593243" w:rsidRPr="00CE00DB" w:rsidRDefault="00E50124">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CE00DB">
        <w:rPr>
          <w:rFonts w:ascii="Times New Roman" w:eastAsia="Times New Roman" w:hAnsi="Times New Roman" w:cs="Times New Roman"/>
          <w:noProof/>
          <w:kern w:val="0"/>
          <w:sz w:val="24"/>
          <w:szCs w:val="24"/>
          <w:lang w:val="en-IE" w:eastAsia="en-IE"/>
          <w14:ligatures w14:val="none"/>
        </w:rPr>
        <w:t xml:space="preserve">Bolivia remains committed to the 27 international conventions monitored under the EU’s GSP+, with full ratification and </w:t>
      </w:r>
      <w:r w:rsidR="00762104" w:rsidRPr="00CE00DB">
        <w:rPr>
          <w:rFonts w:ascii="Times New Roman" w:eastAsia="Times New Roman" w:hAnsi="Times New Roman" w:cs="Times New Roman"/>
          <w:noProof/>
          <w:kern w:val="0"/>
          <w:sz w:val="24"/>
          <w:szCs w:val="24"/>
          <w:lang w:val="en-IE" w:eastAsia="en-IE"/>
          <w14:ligatures w14:val="none"/>
        </w:rPr>
        <w:t xml:space="preserve">mostly </w:t>
      </w:r>
      <w:r w:rsidRPr="00CE00DB">
        <w:rPr>
          <w:rFonts w:ascii="Times New Roman" w:eastAsia="Times New Roman" w:hAnsi="Times New Roman" w:cs="Times New Roman"/>
          <w:noProof/>
          <w:kern w:val="0"/>
          <w:sz w:val="24"/>
          <w:szCs w:val="24"/>
          <w:lang w:val="en-IE" w:eastAsia="en-IE"/>
          <w14:ligatures w14:val="none"/>
        </w:rPr>
        <w:t xml:space="preserve">aligned national legislation. </w:t>
      </w:r>
      <w:r w:rsidR="008E5060">
        <w:rPr>
          <w:rFonts w:ascii="Times New Roman" w:eastAsia="Times New Roman" w:hAnsi="Times New Roman" w:cs="Times New Roman"/>
          <w:noProof/>
          <w:kern w:val="0"/>
          <w:sz w:val="24"/>
          <w:szCs w:val="24"/>
          <w:lang w:val="en-IE" w:eastAsia="en-IE"/>
          <w14:ligatures w14:val="none"/>
        </w:rPr>
        <w:t>During the reporting period</w:t>
      </w:r>
      <w:r w:rsidR="00832B42">
        <w:rPr>
          <w:rFonts w:ascii="Times New Roman" w:eastAsia="Times New Roman" w:hAnsi="Times New Roman" w:cs="Times New Roman"/>
          <w:noProof/>
          <w:kern w:val="0"/>
          <w:sz w:val="24"/>
          <w:szCs w:val="24"/>
          <w:lang w:val="en-IE" w:eastAsia="en-IE"/>
          <w14:ligatures w14:val="none"/>
        </w:rPr>
        <w:t xml:space="preserve"> 2023-2025</w:t>
      </w:r>
      <w:r w:rsidR="00832B42">
        <w:rPr>
          <w:rStyle w:val="EndnoteReference"/>
          <w:rFonts w:ascii="Times New Roman" w:eastAsia="Times New Roman" w:hAnsi="Times New Roman" w:cs="Times New Roman"/>
          <w:noProof/>
          <w:kern w:val="0"/>
          <w:sz w:val="24"/>
          <w:szCs w:val="24"/>
          <w:lang w:val="en-IE" w:eastAsia="en-IE"/>
          <w14:ligatures w14:val="none"/>
        </w:rPr>
        <w:endnoteReference w:id="1"/>
      </w:r>
      <w:r w:rsidR="008E5060">
        <w:rPr>
          <w:rFonts w:ascii="Times New Roman" w:eastAsia="Times New Roman" w:hAnsi="Times New Roman" w:cs="Times New Roman"/>
          <w:noProof/>
          <w:kern w:val="0"/>
          <w:sz w:val="24"/>
          <w:szCs w:val="24"/>
          <w:lang w:val="en-IE" w:eastAsia="en-IE"/>
          <w14:ligatures w14:val="none"/>
        </w:rPr>
        <w:t xml:space="preserve">, </w:t>
      </w:r>
      <w:r w:rsidRPr="00CE00DB">
        <w:rPr>
          <w:rFonts w:ascii="Times New Roman" w:eastAsia="Times New Roman" w:hAnsi="Times New Roman" w:cs="Times New Roman"/>
          <w:noProof/>
          <w:kern w:val="0"/>
          <w:sz w:val="24"/>
          <w:szCs w:val="24"/>
          <w:lang w:val="en-IE" w:eastAsia="en-IE"/>
          <w14:ligatures w14:val="none"/>
        </w:rPr>
        <w:t xml:space="preserve">Bolivia </w:t>
      </w:r>
      <w:r w:rsidR="00593243" w:rsidRPr="00CE00DB">
        <w:rPr>
          <w:rFonts w:ascii="Times New Roman" w:eastAsia="Times New Roman" w:hAnsi="Times New Roman" w:cs="Times New Roman"/>
          <w:noProof/>
          <w:kern w:val="0"/>
          <w:sz w:val="24"/>
          <w:szCs w:val="24"/>
          <w:lang w:val="en-IE" w:eastAsia="en-IE"/>
          <w14:ligatures w14:val="none"/>
        </w:rPr>
        <w:t>has</w:t>
      </w:r>
      <w:r w:rsidRPr="00CE00DB">
        <w:rPr>
          <w:rFonts w:ascii="Times New Roman" w:eastAsia="Times New Roman" w:hAnsi="Times New Roman" w:cs="Times New Roman"/>
          <w:noProof/>
          <w:kern w:val="0"/>
          <w:sz w:val="24"/>
          <w:szCs w:val="24"/>
          <w:lang w:val="en-IE" w:eastAsia="en-IE"/>
          <w14:ligatures w14:val="none"/>
        </w:rPr>
        <w:t xml:space="preserve"> introduced </w:t>
      </w:r>
      <w:r w:rsidR="00762104" w:rsidRPr="00CE00DB">
        <w:rPr>
          <w:rFonts w:ascii="Times New Roman" w:eastAsia="Times New Roman" w:hAnsi="Times New Roman" w:cs="Times New Roman"/>
          <w:noProof/>
          <w:kern w:val="0"/>
          <w:sz w:val="24"/>
          <w:szCs w:val="24"/>
          <w:lang w:val="en-IE" w:eastAsia="en-IE"/>
          <w14:ligatures w14:val="none"/>
        </w:rPr>
        <w:t xml:space="preserve">many </w:t>
      </w:r>
      <w:r w:rsidR="008E5060">
        <w:rPr>
          <w:rFonts w:ascii="Times New Roman" w:eastAsia="Times New Roman" w:hAnsi="Times New Roman" w:cs="Times New Roman"/>
          <w:noProof/>
          <w:kern w:val="0"/>
          <w:sz w:val="24"/>
          <w:szCs w:val="24"/>
          <w:lang w:val="en-IE" w:eastAsia="en-IE"/>
          <w14:ligatures w14:val="none"/>
        </w:rPr>
        <w:t xml:space="preserve">pieces of </w:t>
      </w:r>
      <w:r w:rsidRPr="00CE00DB">
        <w:rPr>
          <w:rFonts w:ascii="Times New Roman" w:eastAsia="Times New Roman" w:hAnsi="Times New Roman" w:cs="Times New Roman"/>
          <w:noProof/>
          <w:kern w:val="0"/>
          <w:sz w:val="24"/>
          <w:szCs w:val="24"/>
          <w:lang w:val="en-IE" w:eastAsia="en-IE"/>
          <w14:ligatures w14:val="none"/>
        </w:rPr>
        <w:t>progressive leg</w:t>
      </w:r>
      <w:r w:rsidR="008E5060">
        <w:rPr>
          <w:rFonts w:ascii="Times New Roman" w:eastAsia="Times New Roman" w:hAnsi="Times New Roman" w:cs="Times New Roman"/>
          <w:noProof/>
          <w:kern w:val="0"/>
          <w:sz w:val="24"/>
          <w:szCs w:val="24"/>
          <w:lang w:val="en-IE" w:eastAsia="en-IE"/>
          <w14:ligatures w14:val="none"/>
        </w:rPr>
        <w:t>islation</w:t>
      </w:r>
      <w:r w:rsidRPr="00CE00DB">
        <w:rPr>
          <w:rFonts w:ascii="Times New Roman" w:eastAsia="Times New Roman" w:hAnsi="Times New Roman" w:cs="Times New Roman"/>
          <w:noProof/>
          <w:kern w:val="0"/>
          <w:sz w:val="24"/>
          <w:szCs w:val="24"/>
          <w:lang w:val="en-IE" w:eastAsia="en-IE"/>
          <w14:ligatures w14:val="none"/>
        </w:rPr>
        <w:t>—such as reforms on child protection, climate governance, and anti-corruption</w:t>
      </w:r>
      <w:r w:rsidR="00762104" w:rsidRPr="00CE00DB">
        <w:rPr>
          <w:rFonts w:ascii="Times New Roman" w:eastAsia="Times New Roman" w:hAnsi="Times New Roman" w:cs="Times New Roman"/>
          <w:noProof/>
          <w:kern w:val="0"/>
          <w:sz w:val="24"/>
          <w:szCs w:val="24"/>
          <w:lang w:val="en-IE" w:eastAsia="en-IE"/>
          <w14:ligatures w14:val="none"/>
        </w:rPr>
        <w:t xml:space="preserve">. However, </w:t>
      </w:r>
      <w:r w:rsidRPr="00CE00DB">
        <w:rPr>
          <w:rFonts w:ascii="Times New Roman" w:eastAsia="Times New Roman" w:hAnsi="Times New Roman" w:cs="Times New Roman"/>
          <w:noProof/>
          <w:kern w:val="0"/>
          <w:sz w:val="24"/>
          <w:szCs w:val="24"/>
          <w:lang w:val="en-IE" w:eastAsia="en-IE"/>
          <w14:ligatures w14:val="none"/>
        </w:rPr>
        <w:t xml:space="preserve">weak institutional capacity and resource constraints undermine effective compliance. </w:t>
      </w:r>
    </w:p>
    <w:p w14:paraId="061AAFC0" w14:textId="20CDACE7" w:rsidR="00186C0B" w:rsidRPr="00037F13" w:rsidRDefault="00111820" w:rsidP="00037F13">
      <w:pPr>
        <w:spacing w:after="200" w:line="240" w:lineRule="auto"/>
        <w:jc w:val="both"/>
        <w:rPr>
          <w:rFonts w:ascii="Times New Roman" w:eastAsia="Times New Roman" w:hAnsi="Times New Roman" w:cs="Times New Roman"/>
          <w:noProof/>
          <w:sz w:val="24"/>
          <w:szCs w:val="24"/>
          <w:lang w:val="en-IE" w:eastAsia="en-IE"/>
        </w:rPr>
      </w:pPr>
      <w:r w:rsidRPr="00CE00DB">
        <w:rPr>
          <w:rFonts w:ascii="Times New Roman" w:eastAsia="Times New Roman" w:hAnsi="Times New Roman" w:cs="Times New Roman"/>
          <w:noProof/>
          <w:kern w:val="0"/>
          <w:sz w:val="24"/>
          <w:szCs w:val="24"/>
          <w:lang w:val="en-IE" w:eastAsia="en-IE"/>
          <w14:ligatures w14:val="none"/>
        </w:rPr>
        <w:t>Bolivia improved the legal framework in the field of human rights, including through</w:t>
      </w:r>
      <w:r w:rsidR="00F419FF">
        <w:rPr>
          <w:rFonts w:ascii="Times New Roman" w:eastAsia="Times New Roman" w:hAnsi="Times New Roman" w:cs="Times New Roman"/>
          <w:noProof/>
          <w:kern w:val="0"/>
          <w:sz w:val="24"/>
          <w:szCs w:val="24"/>
          <w:lang w:val="en-IE" w:eastAsia="en-IE"/>
          <w14:ligatures w14:val="none"/>
        </w:rPr>
        <w:t xml:space="preserve"> a</w:t>
      </w:r>
      <w:r w:rsidRPr="00CE00DB">
        <w:rPr>
          <w:rFonts w:ascii="Times New Roman" w:eastAsia="Times New Roman" w:hAnsi="Times New Roman" w:cs="Times New Roman"/>
          <w:noProof/>
          <w:kern w:val="0"/>
          <w:sz w:val="24"/>
          <w:szCs w:val="24"/>
          <w:lang w:val="en-IE" w:eastAsia="en-IE"/>
          <w14:ligatures w14:val="none"/>
        </w:rPr>
        <w:t xml:space="preserve"> reparation law for rights violations, a law criminalising grooming and child sexual abuse material, and the prohibition of child marriage. The Bolivian Ombudsman’s Office, the </w:t>
      </w:r>
      <w:r w:rsidR="00BD7BA7" w:rsidRPr="5248BA82">
        <w:rPr>
          <w:rFonts w:ascii="Times New Roman" w:eastAsia="Times New Roman" w:hAnsi="Times New Roman" w:cs="Times New Roman"/>
          <w:i/>
          <w:iCs/>
          <w:noProof/>
          <w:kern w:val="0"/>
          <w:sz w:val="24"/>
          <w:szCs w:val="24"/>
          <w:lang w:val="en-IE" w:eastAsia="en-IE"/>
          <w14:ligatures w14:val="none"/>
        </w:rPr>
        <w:t>Defensoría</w:t>
      </w:r>
      <w:r w:rsidRPr="5248BA82">
        <w:rPr>
          <w:rFonts w:ascii="Times New Roman" w:eastAsia="Times New Roman" w:hAnsi="Times New Roman" w:cs="Times New Roman"/>
          <w:i/>
          <w:iCs/>
          <w:noProof/>
          <w:kern w:val="0"/>
          <w:sz w:val="24"/>
          <w:szCs w:val="24"/>
          <w:lang w:val="en-IE" w:eastAsia="en-IE"/>
          <w14:ligatures w14:val="none"/>
        </w:rPr>
        <w:t xml:space="preserve"> del Pueblo</w:t>
      </w:r>
      <w:r w:rsidRPr="00CE00DB">
        <w:rPr>
          <w:rFonts w:ascii="Times New Roman" w:eastAsia="Times New Roman" w:hAnsi="Times New Roman" w:cs="Times New Roman"/>
          <w:noProof/>
          <w:kern w:val="0"/>
          <w:sz w:val="24"/>
          <w:szCs w:val="24"/>
          <w:lang w:val="en-IE" w:eastAsia="en-IE"/>
          <w14:ligatures w14:val="none"/>
        </w:rPr>
        <w:t xml:space="preserve">, </w:t>
      </w:r>
      <w:r w:rsidR="00F8770B">
        <w:rPr>
          <w:rFonts w:ascii="Times New Roman" w:eastAsia="Times New Roman" w:hAnsi="Times New Roman" w:cs="Times New Roman"/>
          <w:noProof/>
          <w:kern w:val="0"/>
          <w:sz w:val="24"/>
          <w:szCs w:val="24"/>
          <w:lang w:val="en-IE" w:eastAsia="en-IE"/>
          <w14:ligatures w14:val="none"/>
        </w:rPr>
        <w:t>monitored</w:t>
      </w:r>
      <w:r w:rsidR="00AB4CD9">
        <w:rPr>
          <w:rFonts w:ascii="Times New Roman" w:eastAsia="Times New Roman" w:hAnsi="Times New Roman" w:cs="Times New Roman"/>
          <w:noProof/>
          <w:kern w:val="0"/>
          <w:sz w:val="24"/>
          <w:szCs w:val="24"/>
          <w:lang w:val="en-IE" w:eastAsia="en-IE"/>
          <w14:ligatures w14:val="none"/>
        </w:rPr>
        <w:t xml:space="preserve"> human rights</w:t>
      </w:r>
      <w:r w:rsidR="00F8770B">
        <w:rPr>
          <w:rFonts w:ascii="Times New Roman" w:eastAsia="Times New Roman" w:hAnsi="Times New Roman" w:cs="Times New Roman"/>
          <w:noProof/>
          <w:kern w:val="0"/>
          <w:sz w:val="24"/>
          <w:szCs w:val="24"/>
          <w:lang w:val="en-IE" w:eastAsia="en-IE"/>
          <w14:ligatures w14:val="none"/>
        </w:rPr>
        <w:t xml:space="preserve"> conditions and intervened through legal actions to protect individuals</w:t>
      </w:r>
      <w:r w:rsidRPr="00CE00DB">
        <w:rPr>
          <w:rFonts w:ascii="Times New Roman" w:eastAsia="Times New Roman" w:hAnsi="Times New Roman" w:cs="Times New Roman"/>
          <w:noProof/>
          <w:kern w:val="0"/>
          <w:sz w:val="24"/>
          <w:szCs w:val="24"/>
          <w:lang w:val="en-IE" w:eastAsia="en-IE"/>
          <w14:ligatures w14:val="none"/>
        </w:rPr>
        <w:t xml:space="preserve">. </w:t>
      </w:r>
      <w:r w:rsidR="008E5060">
        <w:rPr>
          <w:rFonts w:ascii="Times New Roman" w:eastAsia="Times New Roman" w:hAnsi="Times New Roman" w:cs="Times New Roman"/>
          <w:noProof/>
          <w:kern w:val="0"/>
          <w:sz w:val="24"/>
          <w:szCs w:val="24"/>
          <w:lang w:val="en-IE" w:eastAsia="en-IE"/>
          <w14:ligatures w14:val="none"/>
        </w:rPr>
        <w:t>The government provided training and support to reduce child labour and trafficking,</w:t>
      </w:r>
      <w:r w:rsidR="008E5060" w:rsidRPr="00CE00DB">
        <w:rPr>
          <w:rFonts w:ascii="Times New Roman" w:eastAsia="Times New Roman" w:hAnsi="Times New Roman" w:cs="Times New Roman"/>
          <w:noProof/>
          <w:kern w:val="0"/>
          <w:sz w:val="24"/>
          <w:szCs w:val="24"/>
          <w:lang w:val="en-IE" w:eastAsia="en-IE"/>
          <w14:ligatures w14:val="none"/>
        </w:rPr>
        <w:t xml:space="preserve"> </w:t>
      </w:r>
      <w:r w:rsidR="008E5060">
        <w:rPr>
          <w:rFonts w:ascii="Times New Roman" w:eastAsia="Times New Roman" w:hAnsi="Times New Roman" w:cs="Times New Roman"/>
          <w:noProof/>
          <w:kern w:val="0"/>
          <w:sz w:val="24"/>
          <w:szCs w:val="24"/>
          <w:lang w:val="en-IE" w:eastAsia="en-IE"/>
          <w14:ligatures w14:val="none"/>
        </w:rPr>
        <w:t>and t</w:t>
      </w:r>
      <w:r w:rsidR="006C6993" w:rsidRPr="00CE00DB">
        <w:rPr>
          <w:rFonts w:ascii="Times New Roman" w:eastAsia="Times New Roman" w:hAnsi="Times New Roman" w:cs="Times New Roman"/>
          <w:noProof/>
          <w:kern w:val="0"/>
          <w:sz w:val="24"/>
          <w:szCs w:val="24"/>
          <w:lang w:val="en-IE" w:eastAsia="en-IE"/>
          <w14:ligatures w14:val="none"/>
        </w:rPr>
        <w:t>he rate of child labour</w:t>
      </w:r>
      <w:r w:rsidR="00286A4F" w:rsidRPr="00CE00DB">
        <w:rPr>
          <w:rFonts w:ascii="Times New Roman" w:eastAsia="Times New Roman" w:hAnsi="Times New Roman" w:cs="Times New Roman"/>
          <w:noProof/>
          <w:kern w:val="0"/>
          <w:sz w:val="24"/>
          <w:szCs w:val="24"/>
          <w:lang w:val="en-IE" w:eastAsia="en-IE"/>
          <w14:ligatures w14:val="none"/>
        </w:rPr>
        <w:t xml:space="preserve"> </w:t>
      </w:r>
      <w:r w:rsidR="008E5060">
        <w:rPr>
          <w:rFonts w:ascii="Times New Roman" w:eastAsia="Times New Roman" w:hAnsi="Times New Roman" w:cs="Times New Roman"/>
          <w:noProof/>
          <w:kern w:val="0"/>
          <w:sz w:val="24"/>
          <w:szCs w:val="24"/>
          <w:lang w:val="en-IE" w:eastAsia="en-IE"/>
          <w14:ligatures w14:val="none"/>
        </w:rPr>
        <w:t>has fallen</w:t>
      </w:r>
      <w:r w:rsidR="006C6993" w:rsidRPr="00CE00DB">
        <w:rPr>
          <w:rFonts w:ascii="Times New Roman" w:eastAsia="Times New Roman" w:hAnsi="Times New Roman" w:cs="Times New Roman"/>
          <w:noProof/>
          <w:kern w:val="0"/>
          <w:sz w:val="24"/>
          <w:szCs w:val="24"/>
          <w:lang w:val="en-IE" w:eastAsia="en-IE"/>
          <w14:ligatures w14:val="none"/>
        </w:rPr>
        <w:t xml:space="preserve">, albeit still </w:t>
      </w:r>
      <w:r w:rsidR="008E5060">
        <w:rPr>
          <w:rFonts w:ascii="Times New Roman" w:eastAsia="Times New Roman" w:hAnsi="Times New Roman" w:cs="Times New Roman"/>
          <w:noProof/>
          <w:kern w:val="0"/>
          <w:sz w:val="24"/>
          <w:szCs w:val="24"/>
          <w:lang w:val="en-IE" w:eastAsia="en-IE"/>
          <w14:ligatures w14:val="none"/>
        </w:rPr>
        <w:t>remaining</w:t>
      </w:r>
      <w:r w:rsidR="006C6993" w:rsidRPr="00CE00DB">
        <w:rPr>
          <w:rFonts w:ascii="Times New Roman" w:eastAsia="Times New Roman" w:hAnsi="Times New Roman" w:cs="Times New Roman"/>
          <w:noProof/>
          <w:kern w:val="0"/>
          <w:sz w:val="24"/>
          <w:szCs w:val="24"/>
          <w:lang w:val="en-IE" w:eastAsia="en-IE"/>
          <w14:ligatures w14:val="none"/>
        </w:rPr>
        <w:t xml:space="preserve"> </w:t>
      </w:r>
      <w:r w:rsidR="004E4AC8">
        <w:rPr>
          <w:rFonts w:ascii="Times New Roman" w:eastAsia="Times New Roman" w:hAnsi="Times New Roman" w:cs="Times New Roman"/>
          <w:noProof/>
          <w:kern w:val="0"/>
          <w:sz w:val="24"/>
          <w:szCs w:val="24"/>
          <w:lang w:val="en-IE" w:eastAsia="en-IE"/>
          <w14:ligatures w14:val="none"/>
        </w:rPr>
        <w:t xml:space="preserve">at </w:t>
      </w:r>
      <w:r w:rsidR="006C6993" w:rsidRPr="00CE00DB">
        <w:rPr>
          <w:rFonts w:ascii="Times New Roman" w:eastAsia="Times New Roman" w:hAnsi="Times New Roman" w:cs="Times New Roman"/>
          <w:noProof/>
          <w:kern w:val="0"/>
          <w:sz w:val="24"/>
          <w:szCs w:val="24"/>
          <w:lang w:val="en-IE" w:eastAsia="en-IE"/>
          <w14:ligatures w14:val="none"/>
        </w:rPr>
        <w:t>a high level</w:t>
      </w:r>
      <w:r w:rsidR="00286A4F" w:rsidRPr="00CE00DB">
        <w:rPr>
          <w:rFonts w:ascii="Times New Roman" w:eastAsia="Times New Roman" w:hAnsi="Times New Roman" w:cs="Times New Roman"/>
          <w:noProof/>
          <w:kern w:val="0"/>
          <w:sz w:val="24"/>
          <w:szCs w:val="24"/>
          <w:lang w:val="en-IE" w:eastAsia="en-IE"/>
          <w14:ligatures w14:val="none"/>
        </w:rPr>
        <w:t xml:space="preserve">. </w:t>
      </w:r>
      <w:r w:rsidR="006C6993" w:rsidRPr="00CE00DB">
        <w:rPr>
          <w:rFonts w:ascii="Times New Roman" w:eastAsia="Times New Roman" w:hAnsi="Times New Roman" w:cs="Times New Roman"/>
          <w:noProof/>
          <w:kern w:val="0"/>
          <w:sz w:val="24"/>
          <w:szCs w:val="24"/>
          <w:lang w:val="en-IE" w:eastAsia="en-IE"/>
          <w14:ligatures w14:val="none"/>
        </w:rPr>
        <w:t>Bolivia</w:t>
      </w:r>
      <w:r w:rsidR="00103D75">
        <w:rPr>
          <w:rFonts w:ascii="Times New Roman" w:eastAsia="Times New Roman" w:hAnsi="Times New Roman" w:cs="Times New Roman"/>
          <w:noProof/>
          <w:kern w:val="0"/>
          <w:sz w:val="24"/>
          <w:szCs w:val="24"/>
          <w:lang w:val="en-IE" w:eastAsia="en-IE"/>
          <w14:ligatures w14:val="none"/>
        </w:rPr>
        <w:t xml:space="preserve"> </w:t>
      </w:r>
      <w:r w:rsidR="00C77E0A">
        <w:rPr>
          <w:rFonts w:ascii="Times New Roman" w:eastAsia="Times New Roman" w:hAnsi="Times New Roman" w:cs="Times New Roman"/>
          <w:noProof/>
          <w:kern w:val="0"/>
          <w:sz w:val="24"/>
          <w:szCs w:val="24"/>
          <w:lang w:val="en-IE" w:eastAsia="en-IE"/>
          <w14:ligatures w14:val="none"/>
        </w:rPr>
        <w:t>developed</w:t>
      </w:r>
      <w:r w:rsidR="00103D75">
        <w:rPr>
          <w:rFonts w:ascii="Times New Roman" w:eastAsia="Times New Roman" w:hAnsi="Times New Roman" w:cs="Times New Roman"/>
          <w:noProof/>
          <w:kern w:val="0"/>
          <w:sz w:val="24"/>
          <w:szCs w:val="24"/>
          <w:lang w:val="en-IE" w:eastAsia="en-IE"/>
          <w14:ligatures w14:val="none"/>
        </w:rPr>
        <w:t xml:space="preserve"> advanced</w:t>
      </w:r>
      <w:r w:rsidR="006C6993" w:rsidRPr="00CE00DB">
        <w:rPr>
          <w:rFonts w:ascii="Times New Roman" w:eastAsia="Times New Roman" w:hAnsi="Times New Roman" w:cs="Times New Roman"/>
          <w:noProof/>
          <w:kern w:val="0"/>
          <w:sz w:val="24"/>
          <w:szCs w:val="24"/>
          <w:lang w:val="en-IE" w:eastAsia="en-IE"/>
          <w14:ligatures w14:val="none"/>
        </w:rPr>
        <w:t xml:space="preserve"> </w:t>
      </w:r>
      <w:r w:rsidR="00103D75">
        <w:rPr>
          <w:rFonts w:ascii="Times New Roman" w:eastAsia="Times New Roman" w:hAnsi="Times New Roman" w:cs="Times New Roman"/>
          <w:noProof/>
          <w:kern w:val="0"/>
          <w:sz w:val="24"/>
          <w:szCs w:val="24"/>
          <w:lang w:val="en-IE" w:eastAsia="en-IE"/>
          <w14:ligatures w14:val="none"/>
        </w:rPr>
        <w:t>policies and legislation on biodiversity</w:t>
      </w:r>
      <w:r w:rsidR="00C77E0A">
        <w:rPr>
          <w:rFonts w:ascii="Times New Roman" w:eastAsia="Times New Roman" w:hAnsi="Times New Roman" w:cs="Times New Roman"/>
          <w:noProof/>
          <w:kern w:val="0"/>
          <w:sz w:val="24"/>
          <w:szCs w:val="24"/>
          <w:lang w:val="en-IE" w:eastAsia="en-IE"/>
          <w14:ligatures w14:val="none"/>
        </w:rPr>
        <w:t xml:space="preserve">, </w:t>
      </w:r>
      <w:r w:rsidR="006C6993" w:rsidRPr="00CE00DB">
        <w:rPr>
          <w:rFonts w:ascii="Times New Roman" w:eastAsia="Times New Roman" w:hAnsi="Times New Roman" w:cs="Times New Roman"/>
          <w:noProof/>
          <w:kern w:val="0"/>
          <w:sz w:val="24"/>
          <w:szCs w:val="24"/>
          <w:lang w:val="en-IE" w:eastAsia="en-IE"/>
          <w14:ligatures w14:val="none"/>
        </w:rPr>
        <w:t xml:space="preserve">set high targets on renewable energy and </w:t>
      </w:r>
      <w:r w:rsidR="0016065D">
        <w:rPr>
          <w:rFonts w:ascii="Times New Roman" w:eastAsia="Times New Roman" w:hAnsi="Times New Roman" w:cs="Times New Roman"/>
          <w:noProof/>
          <w:kern w:val="0"/>
          <w:sz w:val="24"/>
          <w:szCs w:val="24"/>
          <w:lang w:val="en-IE" w:eastAsia="en-IE"/>
          <w14:ligatures w14:val="none"/>
        </w:rPr>
        <w:t>forest protection</w:t>
      </w:r>
      <w:r w:rsidR="0016065D">
        <w:rPr>
          <w:rFonts w:ascii="Times New Roman" w:eastAsia="Times New Roman" w:hAnsi="Times New Roman" w:cs="Times New Roman"/>
          <w:noProof/>
          <w:kern w:val="0"/>
          <w:sz w:val="24"/>
          <w:szCs w:val="24"/>
          <w:lang w:eastAsia="en-IE"/>
          <w14:ligatures w14:val="none"/>
        </w:rPr>
        <w:t xml:space="preserve"> </w:t>
      </w:r>
      <w:r w:rsidR="00C77E0A">
        <w:rPr>
          <w:rFonts w:ascii="Times New Roman" w:eastAsia="Times New Roman" w:hAnsi="Times New Roman" w:cs="Times New Roman"/>
          <w:noProof/>
          <w:kern w:val="0"/>
          <w:sz w:val="24"/>
          <w:szCs w:val="24"/>
          <w:lang w:eastAsia="en-IE"/>
          <w14:ligatures w14:val="none"/>
        </w:rPr>
        <w:t>and t</w:t>
      </w:r>
      <w:r w:rsidR="00832B8C" w:rsidRPr="00037F13">
        <w:rPr>
          <w:rFonts w:ascii="Times New Roman" w:eastAsia="Times New Roman" w:hAnsi="Times New Roman" w:cs="Times New Roman"/>
          <w:noProof/>
          <w:kern w:val="0"/>
          <w:sz w:val="24"/>
          <w:szCs w:val="24"/>
          <w:lang w:eastAsia="en-IE"/>
          <w14:ligatures w14:val="none"/>
        </w:rPr>
        <w:t xml:space="preserve">he 2025 </w:t>
      </w:r>
      <w:r w:rsidR="0016065D">
        <w:rPr>
          <w:rFonts w:ascii="Times New Roman" w:eastAsia="Times New Roman" w:hAnsi="Times New Roman" w:cs="Times New Roman"/>
          <w:noProof/>
          <w:kern w:val="0"/>
          <w:sz w:val="24"/>
          <w:szCs w:val="24"/>
          <w:lang w:eastAsia="en-IE"/>
          <w14:ligatures w14:val="none"/>
        </w:rPr>
        <w:t xml:space="preserve">climate action plan </w:t>
      </w:r>
      <w:r w:rsidR="00832B8C" w:rsidRPr="00037F13">
        <w:rPr>
          <w:rFonts w:ascii="Times New Roman" w:eastAsia="Times New Roman" w:hAnsi="Times New Roman" w:cs="Times New Roman"/>
          <w:noProof/>
          <w:kern w:val="0"/>
          <w:sz w:val="24"/>
          <w:szCs w:val="24"/>
          <w:lang w:eastAsia="en-IE"/>
          <w14:ligatures w14:val="none"/>
        </w:rPr>
        <w:t>include</w:t>
      </w:r>
      <w:r w:rsidR="00897E71">
        <w:rPr>
          <w:rFonts w:ascii="Times New Roman" w:eastAsia="Times New Roman" w:hAnsi="Times New Roman" w:cs="Times New Roman"/>
          <w:noProof/>
          <w:kern w:val="0"/>
          <w:sz w:val="24"/>
          <w:szCs w:val="24"/>
          <w:lang w:eastAsia="en-IE"/>
          <w14:ligatures w14:val="none"/>
        </w:rPr>
        <w:t>s</w:t>
      </w:r>
      <w:r w:rsidR="00832B8C" w:rsidRPr="00037F13">
        <w:rPr>
          <w:rFonts w:ascii="Times New Roman" w:eastAsia="Times New Roman" w:hAnsi="Times New Roman" w:cs="Times New Roman"/>
          <w:noProof/>
          <w:kern w:val="0"/>
          <w:sz w:val="24"/>
          <w:szCs w:val="24"/>
          <w:lang w:eastAsia="en-IE"/>
          <w14:ligatures w14:val="none"/>
        </w:rPr>
        <w:t xml:space="preserve"> sectoral targets and clear indicators.</w:t>
      </w:r>
      <w:r w:rsidR="004655C8" w:rsidRPr="00037F13">
        <w:rPr>
          <w:rFonts w:ascii="Times New Roman" w:eastAsia="Times New Roman" w:hAnsi="Times New Roman" w:cs="Times New Roman"/>
          <w:noProof/>
          <w:kern w:val="0"/>
          <w:sz w:val="24"/>
          <w:szCs w:val="24"/>
          <w:lang w:eastAsia="en-IE"/>
          <w14:ligatures w14:val="none"/>
        </w:rPr>
        <w:t xml:space="preserve"> </w:t>
      </w:r>
      <w:r w:rsidR="006C6993" w:rsidRPr="00CE00DB">
        <w:rPr>
          <w:rFonts w:ascii="Times New Roman" w:eastAsia="Times New Roman" w:hAnsi="Times New Roman" w:cs="Times New Roman"/>
          <w:noProof/>
          <w:kern w:val="0"/>
          <w:sz w:val="24"/>
          <w:szCs w:val="24"/>
          <w:lang w:val="en-IE" w:eastAsia="en-IE"/>
          <w14:ligatures w14:val="none"/>
        </w:rPr>
        <w:t>On drug policy,</w:t>
      </w:r>
      <w:r w:rsidR="7E21AE45" w:rsidRPr="00037F13">
        <w:rPr>
          <w:rFonts w:ascii="Times New Roman" w:eastAsia="Times New Roman" w:hAnsi="Times New Roman" w:cs="Times New Roman"/>
          <w:noProof/>
          <w:sz w:val="24"/>
          <w:szCs w:val="24"/>
          <w:lang w:val="en-IE"/>
        </w:rPr>
        <w:t xml:space="preserve"> </w:t>
      </w:r>
      <w:r w:rsidR="006C6993" w:rsidRPr="00CE00DB">
        <w:rPr>
          <w:rFonts w:ascii="Times New Roman" w:eastAsia="Times New Roman" w:hAnsi="Times New Roman" w:cs="Times New Roman"/>
          <w:noProof/>
          <w:kern w:val="0"/>
          <w:sz w:val="24"/>
          <w:szCs w:val="24"/>
          <w:lang w:val="en-IE" w:eastAsia="en-IE"/>
          <w14:ligatures w14:val="none"/>
        </w:rPr>
        <w:t>Bolivia supported alternative development initiatives</w:t>
      </w:r>
      <w:r w:rsidR="0016065D">
        <w:rPr>
          <w:rFonts w:ascii="Times New Roman" w:eastAsia="Times New Roman" w:hAnsi="Times New Roman" w:cs="Times New Roman"/>
          <w:noProof/>
          <w:kern w:val="0"/>
          <w:sz w:val="24"/>
          <w:szCs w:val="24"/>
          <w:lang w:val="en-IE" w:eastAsia="en-IE"/>
          <w14:ligatures w14:val="none"/>
        </w:rPr>
        <w:t>.</w:t>
      </w:r>
      <w:r w:rsidR="006C6993">
        <w:rPr>
          <w:rFonts w:ascii="Times New Roman" w:eastAsia="Times New Roman" w:hAnsi="Times New Roman" w:cs="Times New Roman"/>
          <w:noProof/>
          <w:kern w:val="0"/>
          <w:sz w:val="24"/>
          <w:szCs w:val="24"/>
          <w:lang w:val="en-IE" w:eastAsia="en-IE"/>
          <w14:ligatures w14:val="none"/>
        </w:rPr>
        <w:t xml:space="preserve"> </w:t>
      </w:r>
      <w:r w:rsidR="004E4AC8">
        <w:rPr>
          <w:rFonts w:ascii="Times New Roman" w:eastAsia="Times New Roman" w:hAnsi="Times New Roman" w:cs="Times New Roman"/>
          <w:noProof/>
          <w:kern w:val="0"/>
          <w:sz w:val="24"/>
          <w:szCs w:val="24"/>
          <w:lang w:val="en-IE" w:eastAsia="en-IE"/>
          <w14:ligatures w14:val="none"/>
        </w:rPr>
        <w:t xml:space="preserve">The </w:t>
      </w:r>
      <w:r w:rsidR="00183737">
        <w:rPr>
          <w:rFonts w:ascii="Times New Roman" w:eastAsia="Times New Roman" w:hAnsi="Times New Roman" w:cs="Times New Roman"/>
          <w:noProof/>
          <w:kern w:val="0"/>
          <w:sz w:val="24"/>
          <w:szCs w:val="24"/>
          <w:lang w:val="en-IE" w:eastAsia="en-IE"/>
          <w14:ligatures w14:val="none"/>
        </w:rPr>
        <w:t>c</w:t>
      </w:r>
      <w:r w:rsidR="004E4AC8">
        <w:rPr>
          <w:rFonts w:ascii="Times New Roman" w:eastAsia="Times New Roman" w:hAnsi="Times New Roman" w:cs="Times New Roman"/>
          <w:noProof/>
          <w:kern w:val="0"/>
          <w:sz w:val="24"/>
          <w:szCs w:val="24"/>
          <w:lang w:val="en-IE" w:eastAsia="en-IE"/>
          <w14:ligatures w14:val="none"/>
        </w:rPr>
        <w:t xml:space="preserve">ountry </w:t>
      </w:r>
      <w:r w:rsidR="00186C0B">
        <w:rPr>
          <w:rFonts w:ascii="Times New Roman" w:eastAsia="Times New Roman" w:hAnsi="Times New Roman" w:cs="Times New Roman"/>
          <w:noProof/>
          <w:kern w:val="0"/>
          <w:sz w:val="24"/>
          <w:szCs w:val="24"/>
          <w:lang w:val="en-IE" w:eastAsia="en-IE"/>
          <w14:ligatures w14:val="none"/>
        </w:rPr>
        <w:t xml:space="preserve">launched a National Policy on Transparency and Anti-corruption in 2023, and increased </w:t>
      </w:r>
      <w:r w:rsidR="00CE165D">
        <w:rPr>
          <w:rFonts w:ascii="Times New Roman" w:eastAsia="Times New Roman" w:hAnsi="Times New Roman" w:cs="Times New Roman"/>
          <w:noProof/>
          <w:kern w:val="0"/>
          <w:sz w:val="24"/>
          <w:szCs w:val="24"/>
          <w:lang w:val="en-IE" w:eastAsia="en-IE"/>
          <w14:ligatures w14:val="none"/>
        </w:rPr>
        <w:t xml:space="preserve">the number of prosecuted corruption cases. </w:t>
      </w:r>
      <w:r w:rsidR="00186C0B">
        <w:rPr>
          <w:rFonts w:ascii="Times New Roman" w:eastAsia="Times New Roman" w:hAnsi="Times New Roman" w:cs="Times New Roman"/>
          <w:noProof/>
          <w:kern w:val="0"/>
          <w:sz w:val="24"/>
          <w:szCs w:val="24"/>
          <w:lang w:val="en-IE" w:eastAsia="en-IE"/>
          <w14:ligatures w14:val="none"/>
        </w:rPr>
        <w:t xml:space="preserve"> </w:t>
      </w:r>
    </w:p>
    <w:p w14:paraId="71E2CFCB" w14:textId="59B8F613" w:rsidR="00A57C20" w:rsidRPr="00DC592F" w:rsidRDefault="00186C0B" w:rsidP="00037F13">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DC592F">
        <w:rPr>
          <w:rFonts w:ascii="Times New Roman" w:eastAsia="Times New Roman" w:hAnsi="Times New Roman" w:cs="Times New Roman"/>
          <w:noProof/>
          <w:kern w:val="0"/>
          <w:sz w:val="24"/>
          <w:szCs w:val="24"/>
          <w:lang w:val="en-IE" w:eastAsia="en-IE"/>
          <w14:ligatures w14:val="none"/>
        </w:rPr>
        <w:t xml:space="preserve">However, </w:t>
      </w:r>
      <w:r w:rsidR="004E3DFF" w:rsidRPr="00DC592F">
        <w:rPr>
          <w:rFonts w:ascii="Times New Roman" w:eastAsia="Times New Roman" w:hAnsi="Times New Roman" w:cs="Times New Roman"/>
          <w:noProof/>
          <w:kern w:val="0"/>
          <w:sz w:val="24"/>
          <w:szCs w:val="24"/>
          <w:lang w:val="en-IE" w:eastAsia="en-IE"/>
          <w14:ligatures w14:val="none"/>
        </w:rPr>
        <w:t>several</w:t>
      </w:r>
      <w:r w:rsidR="00996181" w:rsidRPr="00DC592F">
        <w:rPr>
          <w:rFonts w:ascii="Times New Roman" w:eastAsia="Times New Roman" w:hAnsi="Times New Roman" w:cs="Times New Roman"/>
          <w:noProof/>
          <w:kern w:val="0"/>
          <w:sz w:val="24"/>
          <w:szCs w:val="24"/>
          <w:lang w:val="en-IE" w:eastAsia="en-IE"/>
          <w14:ligatures w14:val="none"/>
        </w:rPr>
        <w:t xml:space="preserve"> </w:t>
      </w:r>
      <w:r w:rsidR="008E5060" w:rsidRPr="00DC592F">
        <w:rPr>
          <w:rFonts w:ascii="Times New Roman" w:eastAsia="Times New Roman" w:hAnsi="Times New Roman" w:cs="Times New Roman"/>
          <w:noProof/>
          <w:kern w:val="0"/>
          <w:sz w:val="24"/>
          <w:szCs w:val="24"/>
          <w:lang w:val="en-IE" w:eastAsia="en-IE"/>
          <w14:ligatures w14:val="none"/>
        </w:rPr>
        <w:t>challenges</w:t>
      </w:r>
      <w:r w:rsidR="003706F4" w:rsidRPr="00DC592F">
        <w:rPr>
          <w:rFonts w:ascii="Times New Roman" w:eastAsia="Times New Roman" w:hAnsi="Times New Roman" w:cs="Times New Roman"/>
          <w:noProof/>
          <w:kern w:val="0"/>
          <w:sz w:val="24"/>
          <w:szCs w:val="24"/>
          <w:lang w:val="en-IE" w:eastAsia="en-IE"/>
          <w14:ligatures w14:val="none"/>
        </w:rPr>
        <w:t xml:space="preserve"> remain</w:t>
      </w:r>
      <w:r w:rsidR="00D10260" w:rsidRPr="00DC592F">
        <w:rPr>
          <w:rFonts w:ascii="Times New Roman" w:eastAsia="Times New Roman" w:hAnsi="Times New Roman" w:cs="Times New Roman"/>
          <w:noProof/>
          <w:kern w:val="0"/>
          <w:sz w:val="24"/>
          <w:szCs w:val="24"/>
          <w:lang w:val="en-IE" w:eastAsia="en-IE"/>
          <w14:ligatures w14:val="none"/>
        </w:rPr>
        <w:t xml:space="preserve">. </w:t>
      </w:r>
      <w:r w:rsidR="00F60C52" w:rsidRPr="00DC592F">
        <w:rPr>
          <w:rFonts w:ascii="Times New Roman" w:eastAsia="Times New Roman" w:hAnsi="Times New Roman" w:cs="Times New Roman"/>
          <w:noProof/>
          <w:sz w:val="24"/>
          <w:szCs w:val="24"/>
          <w:lang w:val="en-IE" w:eastAsia="en-IE"/>
        </w:rPr>
        <w:t>Th</w:t>
      </w:r>
      <w:r w:rsidR="003706F4" w:rsidRPr="00DC592F">
        <w:rPr>
          <w:rFonts w:ascii="Times New Roman" w:eastAsia="Times New Roman" w:hAnsi="Times New Roman" w:cs="Times New Roman"/>
          <w:noProof/>
          <w:sz w:val="24"/>
          <w:szCs w:val="24"/>
          <w:lang w:val="en-IE" w:eastAsia="en-IE"/>
        </w:rPr>
        <w:t>e</w:t>
      </w:r>
      <w:r w:rsidR="00F60C52" w:rsidRPr="00DC592F">
        <w:rPr>
          <w:rFonts w:ascii="Times New Roman" w:eastAsia="Times New Roman" w:hAnsi="Times New Roman" w:cs="Times New Roman"/>
          <w:noProof/>
          <w:sz w:val="24"/>
          <w:szCs w:val="24"/>
          <w:lang w:val="en-IE" w:eastAsia="en-IE"/>
        </w:rPr>
        <w:t>s</w:t>
      </w:r>
      <w:r w:rsidR="003706F4" w:rsidRPr="00DC592F">
        <w:rPr>
          <w:rFonts w:ascii="Times New Roman" w:eastAsia="Times New Roman" w:hAnsi="Times New Roman" w:cs="Times New Roman"/>
          <w:noProof/>
          <w:sz w:val="24"/>
          <w:szCs w:val="24"/>
          <w:lang w:val="en-IE" w:eastAsia="en-IE"/>
        </w:rPr>
        <w:t>e</w:t>
      </w:r>
      <w:r w:rsidR="00F60C52" w:rsidRPr="00DC592F">
        <w:rPr>
          <w:rFonts w:ascii="Times New Roman" w:eastAsia="Times New Roman" w:hAnsi="Times New Roman" w:cs="Times New Roman"/>
          <w:noProof/>
          <w:sz w:val="24"/>
          <w:szCs w:val="24"/>
          <w:lang w:val="en-IE" w:eastAsia="en-IE"/>
        </w:rPr>
        <w:t xml:space="preserve"> include the</w:t>
      </w:r>
      <w:r w:rsidR="00B536A1" w:rsidRPr="00DC592F">
        <w:rPr>
          <w:rFonts w:ascii="Times New Roman" w:eastAsia="Times New Roman" w:hAnsi="Times New Roman" w:cs="Times New Roman"/>
          <w:noProof/>
          <w:kern w:val="0"/>
          <w:sz w:val="24"/>
          <w:szCs w:val="24"/>
          <w:lang w:eastAsia="en-IE"/>
          <w14:ligatures w14:val="none"/>
        </w:rPr>
        <w:t xml:space="preserve"> </w:t>
      </w:r>
      <w:r w:rsidR="003706F4" w:rsidRPr="00DC592F">
        <w:rPr>
          <w:rFonts w:ascii="Times New Roman" w:eastAsia="Times New Roman" w:hAnsi="Times New Roman" w:cs="Times New Roman"/>
          <w:noProof/>
          <w:kern w:val="0"/>
          <w:sz w:val="24"/>
          <w:szCs w:val="24"/>
          <w:lang w:eastAsia="en-IE"/>
          <w14:ligatures w14:val="none"/>
        </w:rPr>
        <w:t>state</w:t>
      </w:r>
      <w:r w:rsidR="00B536A1" w:rsidRPr="00DC592F">
        <w:rPr>
          <w:rFonts w:ascii="Times New Roman" w:eastAsia="Times New Roman" w:hAnsi="Times New Roman" w:cs="Times New Roman"/>
          <w:noProof/>
          <w:kern w:val="0"/>
          <w:sz w:val="24"/>
          <w:szCs w:val="24"/>
          <w:lang w:eastAsia="en-IE"/>
          <w14:ligatures w14:val="none"/>
        </w:rPr>
        <w:t xml:space="preserve"> of the judicial system</w:t>
      </w:r>
      <w:r w:rsidRPr="00DC592F">
        <w:rPr>
          <w:rFonts w:ascii="Times New Roman" w:eastAsia="Times New Roman" w:hAnsi="Times New Roman" w:cs="Times New Roman"/>
          <w:noProof/>
          <w:kern w:val="0"/>
          <w:sz w:val="24"/>
          <w:szCs w:val="24"/>
          <w:lang w:eastAsia="en-IE"/>
          <w14:ligatures w14:val="none"/>
        </w:rPr>
        <w:t xml:space="preserve">, </w:t>
      </w:r>
      <w:r w:rsidR="00B536A1" w:rsidRPr="00DC592F">
        <w:rPr>
          <w:rFonts w:ascii="Times New Roman" w:eastAsia="Times New Roman" w:hAnsi="Times New Roman" w:cs="Times New Roman"/>
          <w:noProof/>
          <w:kern w:val="0"/>
          <w:sz w:val="24"/>
          <w:szCs w:val="24"/>
          <w:lang w:eastAsia="en-IE"/>
          <w14:ligatures w14:val="none"/>
        </w:rPr>
        <w:t>i</w:t>
      </w:r>
      <w:r w:rsidR="003706F4" w:rsidRPr="00DC592F">
        <w:rPr>
          <w:rFonts w:ascii="Times New Roman" w:eastAsia="Times New Roman" w:hAnsi="Times New Roman" w:cs="Times New Roman"/>
          <w:noProof/>
          <w:kern w:val="0"/>
          <w:sz w:val="24"/>
          <w:szCs w:val="24"/>
          <w:lang w:eastAsia="en-IE"/>
          <w14:ligatures w14:val="none"/>
        </w:rPr>
        <w:t>n particular</w:t>
      </w:r>
      <w:r w:rsidR="00B536A1" w:rsidRPr="00DC592F">
        <w:rPr>
          <w:rFonts w:ascii="Times New Roman" w:eastAsia="Times New Roman" w:hAnsi="Times New Roman" w:cs="Times New Roman"/>
          <w:noProof/>
          <w:kern w:val="0"/>
          <w:sz w:val="24"/>
          <w:szCs w:val="24"/>
          <w:lang w:eastAsia="en-IE"/>
          <w14:ligatures w14:val="none"/>
        </w:rPr>
        <w:t xml:space="preserve"> overcrowded prisons</w:t>
      </w:r>
      <w:r w:rsidR="00867824" w:rsidRPr="00DC592F">
        <w:rPr>
          <w:rFonts w:ascii="Times New Roman" w:eastAsia="Times New Roman" w:hAnsi="Times New Roman" w:cs="Times New Roman"/>
          <w:noProof/>
          <w:kern w:val="0"/>
          <w:sz w:val="24"/>
          <w:szCs w:val="24"/>
          <w:lang w:eastAsia="en-IE"/>
          <w14:ligatures w14:val="none"/>
        </w:rPr>
        <w:t>,</w:t>
      </w:r>
      <w:r w:rsidR="00B536A1" w:rsidRPr="00DC592F">
        <w:rPr>
          <w:rFonts w:ascii="Times New Roman" w:eastAsia="Times New Roman" w:hAnsi="Times New Roman" w:cs="Times New Roman"/>
          <w:noProof/>
          <w:kern w:val="0"/>
          <w:sz w:val="24"/>
          <w:szCs w:val="24"/>
          <w:lang w:eastAsia="en-IE"/>
          <w14:ligatures w14:val="none"/>
        </w:rPr>
        <w:t xml:space="preserve"> pre-trial detention</w:t>
      </w:r>
      <w:r w:rsidR="009E1F83" w:rsidRPr="00DC592F">
        <w:rPr>
          <w:rFonts w:ascii="Times New Roman" w:eastAsia="Times New Roman" w:hAnsi="Times New Roman" w:cs="Times New Roman"/>
          <w:noProof/>
          <w:kern w:val="0"/>
          <w:sz w:val="24"/>
          <w:szCs w:val="24"/>
          <w:lang w:eastAsia="en-IE"/>
          <w14:ligatures w14:val="none"/>
        </w:rPr>
        <w:t>,</w:t>
      </w:r>
      <w:r w:rsidR="00867824" w:rsidRPr="00DC592F">
        <w:rPr>
          <w:rFonts w:ascii="Times New Roman" w:eastAsia="Times New Roman" w:hAnsi="Times New Roman" w:cs="Times New Roman"/>
          <w:noProof/>
          <w:kern w:val="0"/>
          <w:sz w:val="24"/>
          <w:szCs w:val="24"/>
          <w:lang w:eastAsia="en-IE"/>
          <w14:ligatures w14:val="none"/>
        </w:rPr>
        <w:t xml:space="preserve"> and allegations of ill-treatment in detention facilities</w:t>
      </w:r>
      <w:r w:rsidR="00996181" w:rsidRPr="00DC592F">
        <w:rPr>
          <w:rFonts w:ascii="Times New Roman" w:eastAsia="Times New Roman" w:hAnsi="Times New Roman" w:cs="Times New Roman"/>
          <w:noProof/>
          <w:kern w:val="0"/>
          <w:sz w:val="24"/>
          <w:szCs w:val="24"/>
          <w:lang w:eastAsia="en-IE"/>
          <w14:ligatures w14:val="none"/>
        </w:rPr>
        <w:t>.</w:t>
      </w:r>
      <w:r w:rsidR="00B536A1" w:rsidRPr="00DC592F">
        <w:rPr>
          <w:rFonts w:ascii="Times New Roman" w:eastAsia="Times New Roman" w:hAnsi="Times New Roman" w:cs="Times New Roman"/>
          <w:noProof/>
          <w:kern w:val="0"/>
          <w:sz w:val="24"/>
          <w:szCs w:val="24"/>
          <w:lang w:eastAsia="en-IE"/>
          <w14:ligatures w14:val="none"/>
        </w:rPr>
        <w:t xml:space="preserve"> </w:t>
      </w:r>
      <w:r w:rsidR="004E3DFF" w:rsidRPr="00DC592F">
        <w:rPr>
          <w:rFonts w:ascii="Times New Roman" w:eastAsia="Times New Roman" w:hAnsi="Times New Roman" w:cs="Times New Roman"/>
          <w:noProof/>
          <w:kern w:val="0"/>
          <w:sz w:val="24"/>
          <w:szCs w:val="24"/>
          <w:lang w:eastAsia="en-IE"/>
          <w14:ligatures w14:val="none"/>
        </w:rPr>
        <w:t>R</w:t>
      </w:r>
      <w:r w:rsidR="00B536A1" w:rsidRPr="00DC592F">
        <w:rPr>
          <w:rFonts w:ascii="Times New Roman" w:eastAsia="Times New Roman" w:hAnsi="Times New Roman" w:cs="Times New Roman"/>
          <w:noProof/>
          <w:kern w:val="0"/>
          <w:sz w:val="24"/>
          <w:szCs w:val="24"/>
          <w:lang w:eastAsia="en-IE"/>
          <w14:ligatures w14:val="none"/>
        </w:rPr>
        <w:t>ates of violence against women and girls</w:t>
      </w:r>
      <w:r w:rsidR="004E3DFF" w:rsidRPr="00DC592F">
        <w:rPr>
          <w:rFonts w:ascii="Times New Roman" w:eastAsia="Times New Roman" w:hAnsi="Times New Roman" w:cs="Times New Roman"/>
          <w:noProof/>
          <w:kern w:val="0"/>
          <w:sz w:val="24"/>
          <w:szCs w:val="24"/>
          <w:lang w:eastAsia="en-IE"/>
          <w14:ligatures w14:val="none"/>
        </w:rPr>
        <w:t xml:space="preserve"> remain high. </w:t>
      </w:r>
      <w:r w:rsidR="003706F4" w:rsidRPr="00DC592F">
        <w:rPr>
          <w:rFonts w:ascii="Times New Roman" w:eastAsia="Times New Roman" w:hAnsi="Times New Roman" w:cs="Times New Roman"/>
          <w:noProof/>
          <w:kern w:val="0"/>
          <w:sz w:val="24"/>
          <w:szCs w:val="24"/>
          <w:lang w:eastAsia="en-IE"/>
          <w14:ligatures w14:val="none"/>
        </w:rPr>
        <w:t xml:space="preserve">The </w:t>
      </w:r>
      <w:r w:rsidR="00B536A1" w:rsidRPr="00DC592F">
        <w:rPr>
          <w:rFonts w:ascii="Times New Roman" w:eastAsia="Times New Roman" w:hAnsi="Times New Roman" w:cs="Times New Roman"/>
          <w:noProof/>
          <w:sz w:val="24"/>
          <w:szCs w:val="24"/>
          <w:lang w:val="en-IE" w:eastAsia="en-IE"/>
        </w:rPr>
        <w:t>protection of human rights defenders</w:t>
      </w:r>
      <w:r w:rsidR="009E1F83" w:rsidRPr="00DC592F">
        <w:rPr>
          <w:rFonts w:ascii="Times New Roman" w:eastAsia="Times New Roman" w:hAnsi="Times New Roman" w:cs="Times New Roman"/>
          <w:noProof/>
          <w:sz w:val="24"/>
          <w:szCs w:val="24"/>
          <w:lang w:val="en-IE" w:eastAsia="en-IE"/>
        </w:rPr>
        <w:t xml:space="preserve"> and</w:t>
      </w:r>
      <w:r w:rsidR="00B536A1" w:rsidRPr="00DC592F">
        <w:rPr>
          <w:rFonts w:ascii="Times New Roman" w:eastAsia="Times New Roman" w:hAnsi="Times New Roman" w:cs="Times New Roman"/>
          <w:noProof/>
          <w:sz w:val="24"/>
          <w:szCs w:val="24"/>
          <w:lang w:val="en-IE" w:eastAsia="en-IE"/>
        </w:rPr>
        <w:t xml:space="preserve"> mechanisms to consult indigenous peoples and guarantee free, prior and informed consent</w:t>
      </w:r>
      <w:r w:rsidR="003706F4" w:rsidRPr="00DC592F">
        <w:rPr>
          <w:rFonts w:ascii="Times New Roman" w:eastAsia="Times New Roman" w:hAnsi="Times New Roman" w:cs="Times New Roman"/>
          <w:noProof/>
          <w:sz w:val="24"/>
          <w:szCs w:val="24"/>
          <w:lang w:val="en-IE" w:eastAsia="en-IE"/>
        </w:rPr>
        <w:t xml:space="preserve"> are deficient. T</w:t>
      </w:r>
      <w:r w:rsidR="00B536A1" w:rsidRPr="00DC592F">
        <w:rPr>
          <w:rFonts w:ascii="Times New Roman" w:eastAsia="Times New Roman" w:hAnsi="Times New Roman" w:cs="Times New Roman"/>
          <w:noProof/>
          <w:sz w:val="24"/>
          <w:szCs w:val="24"/>
          <w:lang w:val="en-IE" w:eastAsia="en-IE"/>
        </w:rPr>
        <w:t xml:space="preserve">he independence, institutional framework and the resourcing of the </w:t>
      </w:r>
      <w:r w:rsidR="00B536A1" w:rsidRPr="00DC592F">
        <w:rPr>
          <w:rFonts w:ascii="Times New Roman" w:eastAsia="Times New Roman" w:hAnsi="Times New Roman" w:cs="Times New Roman"/>
          <w:i/>
          <w:iCs/>
          <w:noProof/>
          <w:sz w:val="24"/>
          <w:szCs w:val="24"/>
          <w:lang w:val="en-IE" w:eastAsia="en-IE"/>
        </w:rPr>
        <w:t>Defensoría del Pueblo</w:t>
      </w:r>
      <w:r w:rsidR="003706F4" w:rsidRPr="00DC592F">
        <w:rPr>
          <w:rFonts w:ascii="Times New Roman" w:eastAsia="Times New Roman" w:hAnsi="Times New Roman" w:cs="Times New Roman"/>
          <w:noProof/>
          <w:sz w:val="24"/>
          <w:szCs w:val="24"/>
          <w:lang w:val="en-IE" w:eastAsia="en-IE"/>
        </w:rPr>
        <w:t xml:space="preserve"> </w:t>
      </w:r>
      <w:r w:rsidR="004D57F7" w:rsidRPr="00DC592F">
        <w:rPr>
          <w:rFonts w:ascii="Times New Roman" w:eastAsia="Times New Roman" w:hAnsi="Times New Roman" w:cs="Times New Roman"/>
          <w:noProof/>
          <w:sz w:val="24"/>
          <w:szCs w:val="24"/>
          <w:lang w:val="en-IE" w:eastAsia="en-IE"/>
        </w:rPr>
        <w:t>needs to be</w:t>
      </w:r>
      <w:r w:rsidR="003706F4" w:rsidRPr="00DC592F">
        <w:rPr>
          <w:rFonts w:ascii="Times New Roman" w:eastAsia="Times New Roman" w:hAnsi="Times New Roman" w:cs="Times New Roman"/>
          <w:noProof/>
          <w:sz w:val="24"/>
          <w:szCs w:val="24"/>
          <w:lang w:val="en-IE" w:eastAsia="en-IE"/>
        </w:rPr>
        <w:t xml:space="preserve"> ensured.</w:t>
      </w:r>
      <w:r w:rsidR="00B536A1" w:rsidRPr="00DC592F">
        <w:rPr>
          <w:rFonts w:ascii="Times New Roman" w:eastAsia="Times New Roman" w:hAnsi="Times New Roman" w:cs="Times New Roman"/>
          <w:noProof/>
          <w:sz w:val="24"/>
          <w:szCs w:val="24"/>
          <w:lang w:val="en-IE" w:eastAsia="en-IE"/>
        </w:rPr>
        <w:t xml:space="preserve"> </w:t>
      </w:r>
      <w:r w:rsidR="003706F4" w:rsidRPr="00DC592F">
        <w:rPr>
          <w:rFonts w:ascii="Times New Roman" w:eastAsia="Times New Roman" w:hAnsi="Times New Roman" w:cs="Times New Roman"/>
          <w:noProof/>
          <w:sz w:val="24"/>
          <w:szCs w:val="24"/>
          <w:lang w:val="en-IE" w:eastAsia="en-IE"/>
        </w:rPr>
        <w:t>C</w:t>
      </w:r>
      <w:r w:rsidR="00B536A1" w:rsidRPr="00DC592F">
        <w:rPr>
          <w:rFonts w:ascii="Times New Roman" w:eastAsia="Times New Roman" w:hAnsi="Times New Roman" w:cs="Times New Roman"/>
          <w:noProof/>
          <w:sz w:val="24"/>
          <w:szCs w:val="24"/>
          <w:lang w:val="en-IE" w:eastAsia="en-IE"/>
        </w:rPr>
        <w:t>hild labour</w:t>
      </w:r>
      <w:r w:rsidRPr="00DC592F">
        <w:rPr>
          <w:rFonts w:ascii="Times New Roman" w:eastAsia="Times New Roman" w:hAnsi="Times New Roman" w:cs="Times New Roman"/>
          <w:noProof/>
          <w:sz w:val="24"/>
          <w:szCs w:val="24"/>
          <w:lang w:val="en-IE" w:eastAsia="en-IE"/>
        </w:rPr>
        <w:t xml:space="preserve"> and forced labour</w:t>
      </w:r>
      <w:r w:rsidR="003706F4" w:rsidRPr="00DC592F">
        <w:rPr>
          <w:rFonts w:ascii="Times New Roman" w:eastAsia="Times New Roman" w:hAnsi="Times New Roman" w:cs="Times New Roman"/>
          <w:noProof/>
          <w:sz w:val="24"/>
          <w:szCs w:val="24"/>
          <w:lang w:val="en-IE" w:eastAsia="en-IE"/>
        </w:rPr>
        <w:t xml:space="preserve"> are still too widespread. N</w:t>
      </w:r>
      <w:r w:rsidR="00996181" w:rsidRPr="00DC592F">
        <w:rPr>
          <w:rFonts w:ascii="Times New Roman" w:eastAsia="Times New Roman" w:hAnsi="Times New Roman" w:cs="Times New Roman"/>
          <w:noProof/>
          <w:sz w:val="24"/>
          <w:szCs w:val="24"/>
          <w:lang w:val="en-IE"/>
        </w:rPr>
        <w:t>ational laws</w:t>
      </w:r>
      <w:r w:rsidR="003706F4" w:rsidRPr="00DC592F">
        <w:rPr>
          <w:rFonts w:ascii="Times New Roman" w:eastAsia="Times New Roman" w:hAnsi="Times New Roman" w:cs="Times New Roman"/>
          <w:noProof/>
          <w:sz w:val="24"/>
          <w:szCs w:val="24"/>
          <w:lang w:val="en-IE"/>
        </w:rPr>
        <w:t>’</w:t>
      </w:r>
      <w:r w:rsidR="00996181" w:rsidRPr="00DC592F">
        <w:rPr>
          <w:rFonts w:ascii="Times New Roman" w:eastAsia="Times New Roman" w:hAnsi="Times New Roman" w:cs="Times New Roman"/>
          <w:noProof/>
          <w:sz w:val="24"/>
          <w:szCs w:val="24"/>
          <w:lang w:val="en-IE"/>
        </w:rPr>
        <w:t xml:space="preserve"> </w:t>
      </w:r>
      <w:r w:rsidR="003706F4" w:rsidRPr="00DC592F">
        <w:rPr>
          <w:rFonts w:ascii="Times New Roman" w:eastAsia="Times New Roman" w:hAnsi="Times New Roman" w:cs="Times New Roman"/>
          <w:noProof/>
          <w:sz w:val="24"/>
          <w:szCs w:val="24"/>
          <w:lang w:val="en-IE"/>
        </w:rPr>
        <w:t>alignment</w:t>
      </w:r>
      <w:r w:rsidR="00897E71" w:rsidRPr="00DC592F">
        <w:rPr>
          <w:rFonts w:ascii="Times New Roman" w:eastAsia="Times New Roman" w:hAnsi="Times New Roman" w:cs="Times New Roman"/>
          <w:noProof/>
          <w:sz w:val="24"/>
          <w:szCs w:val="24"/>
          <w:lang w:val="en-IE"/>
        </w:rPr>
        <w:t xml:space="preserve"> </w:t>
      </w:r>
      <w:r w:rsidR="00996181" w:rsidRPr="00DC592F">
        <w:rPr>
          <w:rFonts w:ascii="Times New Roman" w:eastAsia="Times New Roman" w:hAnsi="Times New Roman" w:cs="Times New Roman"/>
          <w:noProof/>
          <w:sz w:val="24"/>
          <w:szCs w:val="24"/>
          <w:lang w:val="en-IE"/>
        </w:rPr>
        <w:t xml:space="preserve">with </w:t>
      </w:r>
      <w:r w:rsidR="004F5E28">
        <w:rPr>
          <w:rFonts w:ascii="Times New Roman" w:eastAsia="Times New Roman" w:hAnsi="Times New Roman" w:cs="Times New Roman"/>
          <w:noProof/>
          <w:sz w:val="24"/>
          <w:szCs w:val="24"/>
          <w:lang w:val="en-IE"/>
        </w:rPr>
        <w:t xml:space="preserve">the </w:t>
      </w:r>
      <w:r w:rsidR="00C36AE1">
        <w:rPr>
          <w:rFonts w:ascii="Times New Roman" w:eastAsia="Times New Roman" w:hAnsi="Times New Roman" w:cs="Times New Roman"/>
          <w:noProof/>
          <w:sz w:val="24"/>
          <w:szCs w:val="24"/>
          <w:lang w:val="en-IE"/>
        </w:rPr>
        <w:t xml:space="preserve">ILO </w:t>
      </w:r>
      <w:r w:rsidR="00C36AE1" w:rsidRPr="00C36AE1">
        <w:rPr>
          <w:rFonts w:ascii="Times New Roman" w:eastAsia="Times New Roman" w:hAnsi="Times New Roman" w:cs="Times New Roman"/>
          <w:noProof/>
          <w:sz w:val="24"/>
          <w:szCs w:val="24"/>
          <w:lang w:val="en-IE"/>
        </w:rPr>
        <w:t>Convention concerning Freedom of Association and Protection of the Right to Organise, No 87 (1948)</w:t>
      </w:r>
      <w:r w:rsidR="00C36AE1">
        <w:rPr>
          <w:rFonts w:ascii="Times New Roman" w:eastAsia="Times New Roman" w:hAnsi="Times New Roman" w:cs="Times New Roman"/>
          <w:noProof/>
          <w:sz w:val="24"/>
          <w:szCs w:val="24"/>
          <w:lang w:val="en-IE"/>
        </w:rPr>
        <w:t xml:space="preserve"> and</w:t>
      </w:r>
      <w:r w:rsidR="004F5E28">
        <w:rPr>
          <w:rFonts w:ascii="Times New Roman" w:eastAsia="Times New Roman" w:hAnsi="Times New Roman" w:cs="Times New Roman"/>
          <w:noProof/>
          <w:sz w:val="24"/>
          <w:szCs w:val="24"/>
          <w:lang w:val="en-IE"/>
        </w:rPr>
        <w:t xml:space="preserve"> the</w:t>
      </w:r>
      <w:r w:rsidR="000502D3">
        <w:rPr>
          <w:rFonts w:ascii="Times New Roman" w:eastAsia="Times New Roman" w:hAnsi="Times New Roman" w:cs="Times New Roman"/>
          <w:noProof/>
          <w:sz w:val="24"/>
          <w:szCs w:val="24"/>
          <w:lang w:val="en-IE"/>
        </w:rPr>
        <w:t xml:space="preserve"> </w:t>
      </w:r>
      <w:r w:rsidR="00C36AE1">
        <w:rPr>
          <w:rFonts w:ascii="Times New Roman" w:eastAsia="Times New Roman" w:hAnsi="Times New Roman" w:cs="Times New Roman"/>
          <w:noProof/>
          <w:sz w:val="24"/>
          <w:szCs w:val="24"/>
          <w:lang w:val="en-IE"/>
        </w:rPr>
        <w:t xml:space="preserve">ILO </w:t>
      </w:r>
      <w:r w:rsidR="00C36AE1" w:rsidRPr="00C36AE1">
        <w:rPr>
          <w:rFonts w:ascii="Times New Roman" w:eastAsia="Times New Roman" w:hAnsi="Times New Roman" w:cs="Times New Roman"/>
          <w:noProof/>
          <w:sz w:val="24"/>
          <w:szCs w:val="24"/>
          <w:lang w:val="en-IE"/>
        </w:rPr>
        <w:t>Convention concerning the Application of the Principles of the Right to Organise and to Bargain Collectively, No 98 (1949)</w:t>
      </w:r>
      <w:r w:rsidR="00C36AE1">
        <w:rPr>
          <w:rFonts w:ascii="Times New Roman" w:eastAsia="Times New Roman" w:hAnsi="Times New Roman" w:cs="Times New Roman"/>
          <w:noProof/>
          <w:sz w:val="24"/>
          <w:szCs w:val="24"/>
          <w:lang w:val="en-IE"/>
        </w:rPr>
        <w:t xml:space="preserve"> </w:t>
      </w:r>
      <w:r w:rsidR="00CE246F" w:rsidRPr="00DC592F">
        <w:rPr>
          <w:rFonts w:ascii="Times New Roman" w:eastAsia="Times New Roman" w:hAnsi="Times New Roman" w:cs="Times New Roman"/>
          <w:noProof/>
          <w:sz w:val="24"/>
          <w:szCs w:val="24"/>
          <w:lang w:val="en-IE"/>
        </w:rPr>
        <w:t xml:space="preserve">is </w:t>
      </w:r>
      <w:r w:rsidR="00AE6469" w:rsidRPr="00DC592F">
        <w:rPr>
          <w:rFonts w:ascii="Times New Roman" w:eastAsia="Times New Roman" w:hAnsi="Times New Roman" w:cs="Times New Roman"/>
          <w:noProof/>
          <w:sz w:val="24"/>
          <w:szCs w:val="24"/>
          <w:lang w:val="en-IE"/>
        </w:rPr>
        <w:t>insufficient</w:t>
      </w:r>
      <w:r w:rsidR="00897E71" w:rsidRPr="00DC592F">
        <w:rPr>
          <w:rFonts w:ascii="Times New Roman" w:eastAsia="Times New Roman" w:hAnsi="Times New Roman" w:cs="Times New Roman"/>
          <w:noProof/>
          <w:sz w:val="24"/>
          <w:szCs w:val="24"/>
          <w:lang w:val="en-IE"/>
        </w:rPr>
        <w:t xml:space="preserve">. </w:t>
      </w:r>
      <w:r w:rsidR="00CE246F" w:rsidRPr="00DC592F">
        <w:rPr>
          <w:rFonts w:ascii="Times New Roman" w:eastAsia="Times New Roman" w:hAnsi="Times New Roman" w:cs="Times New Roman"/>
          <w:noProof/>
          <w:kern w:val="0"/>
          <w:sz w:val="24"/>
          <w:szCs w:val="24"/>
          <w:lang w:val="en-IE" w:eastAsia="en-IE"/>
          <w14:ligatures w14:val="none"/>
        </w:rPr>
        <w:t>The</w:t>
      </w:r>
      <w:r w:rsidR="00996181" w:rsidRPr="00DC592F">
        <w:rPr>
          <w:rFonts w:ascii="Times New Roman" w:eastAsia="Times New Roman" w:hAnsi="Times New Roman" w:cs="Times New Roman"/>
          <w:noProof/>
          <w:sz w:val="24"/>
          <w:szCs w:val="24"/>
          <w:lang w:val="en-IE"/>
        </w:rPr>
        <w:t xml:space="preserve"> Coca Crops Monitoring 2024 of UNODC shows a 10</w:t>
      </w:r>
      <w:r w:rsidR="00C36AE1">
        <w:rPr>
          <w:rFonts w:ascii="Times New Roman" w:eastAsia="Times New Roman" w:hAnsi="Times New Roman" w:cs="Times New Roman"/>
          <w:noProof/>
          <w:sz w:val="24"/>
          <w:szCs w:val="24"/>
          <w:lang w:val="en-IE"/>
        </w:rPr>
        <w:t xml:space="preserve"> </w:t>
      </w:r>
      <w:r w:rsidR="00996181" w:rsidRPr="00DC592F">
        <w:rPr>
          <w:rFonts w:ascii="Times New Roman" w:eastAsia="Times New Roman" w:hAnsi="Times New Roman" w:cs="Times New Roman"/>
          <w:noProof/>
          <w:sz w:val="24"/>
          <w:szCs w:val="24"/>
          <w:lang w:val="en-IE"/>
        </w:rPr>
        <w:t>% increase in coca cultivation area compared to 2023</w:t>
      </w:r>
      <w:r w:rsidR="0016065D" w:rsidRPr="00DC592F">
        <w:rPr>
          <w:rFonts w:ascii="Times New Roman" w:eastAsia="Times New Roman" w:hAnsi="Times New Roman" w:cs="Times New Roman"/>
          <w:noProof/>
          <w:sz w:val="24"/>
          <w:szCs w:val="24"/>
          <w:lang w:val="en-IE"/>
        </w:rPr>
        <w:t xml:space="preserve"> to</w:t>
      </w:r>
      <w:r w:rsidR="00996181" w:rsidRPr="00DC592F">
        <w:rPr>
          <w:rFonts w:ascii="Times New Roman" w:eastAsia="Times New Roman" w:hAnsi="Times New Roman" w:cs="Times New Roman"/>
          <w:noProof/>
          <w:sz w:val="24"/>
          <w:szCs w:val="24"/>
          <w:lang w:val="en-IE"/>
        </w:rPr>
        <w:t xml:space="preserve"> an estimated 34</w:t>
      </w:r>
      <w:r w:rsidR="00C36AE1">
        <w:rPr>
          <w:rFonts w:ascii="Times New Roman" w:eastAsia="Times New Roman" w:hAnsi="Times New Roman" w:cs="Times New Roman"/>
          <w:noProof/>
          <w:sz w:val="24"/>
          <w:szCs w:val="24"/>
          <w:lang w:val="en-IE"/>
        </w:rPr>
        <w:t xml:space="preserve"> </w:t>
      </w:r>
      <w:r w:rsidR="00996181" w:rsidRPr="00DC592F">
        <w:rPr>
          <w:rFonts w:ascii="Times New Roman" w:eastAsia="Times New Roman" w:hAnsi="Times New Roman" w:cs="Times New Roman"/>
          <w:noProof/>
          <w:sz w:val="24"/>
          <w:szCs w:val="24"/>
          <w:lang w:val="en-IE"/>
        </w:rPr>
        <w:t>000 hectares</w:t>
      </w:r>
      <w:r w:rsidR="00286A4F" w:rsidRPr="00DC592F">
        <w:rPr>
          <w:rFonts w:ascii="Times New Roman" w:eastAsia="Times New Roman" w:hAnsi="Times New Roman" w:cs="Times New Roman"/>
          <w:noProof/>
          <w:kern w:val="0"/>
          <w:sz w:val="24"/>
          <w:szCs w:val="24"/>
          <w:lang w:val="en-IE" w:eastAsia="en-IE"/>
          <w14:ligatures w14:val="none"/>
        </w:rPr>
        <w:t xml:space="preserve">. </w:t>
      </w:r>
    </w:p>
    <w:p w14:paraId="763D39C2" w14:textId="6F0B8B97" w:rsidR="001D2819" w:rsidRDefault="008E5060" w:rsidP="00037F13">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DC592F">
        <w:rPr>
          <w:rFonts w:ascii="Times New Roman" w:eastAsia="Times New Roman" w:hAnsi="Times New Roman" w:cs="Times New Roman"/>
          <w:noProof/>
          <w:kern w:val="0"/>
          <w:sz w:val="24"/>
          <w:szCs w:val="24"/>
          <w:lang w:val="en-IE" w:eastAsia="en-IE"/>
          <w14:ligatures w14:val="none"/>
        </w:rPr>
        <w:t>In order to ensure continued GSP+ compliance, in particular in view of the revised GSP rules as of 2027, the following</w:t>
      </w:r>
      <w:r w:rsidR="003706F4" w:rsidRPr="00DC592F">
        <w:rPr>
          <w:rFonts w:ascii="Times New Roman" w:eastAsia="Times New Roman" w:hAnsi="Times New Roman" w:cs="Times New Roman"/>
          <w:noProof/>
          <w:kern w:val="0"/>
          <w:sz w:val="24"/>
          <w:szCs w:val="24"/>
          <w:lang w:val="en-IE" w:eastAsia="en-IE"/>
          <w14:ligatures w14:val="none"/>
        </w:rPr>
        <w:t xml:space="preserve"> areas are</w:t>
      </w:r>
      <w:r w:rsidRPr="00DC592F">
        <w:rPr>
          <w:rFonts w:ascii="Times New Roman" w:eastAsia="Times New Roman" w:hAnsi="Times New Roman" w:cs="Times New Roman"/>
          <w:noProof/>
          <w:kern w:val="0"/>
          <w:sz w:val="24"/>
          <w:szCs w:val="24"/>
          <w:lang w:val="en-IE" w:eastAsia="en-IE"/>
          <w14:ligatures w14:val="none"/>
        </w:rPr>
        <w:t xml:space="preserve"> key priorities for </w:t>
      </w:r>
      <w:r w:rsidR="00B56FDC" w:rsidRPr="00DC592F">
        <w:rPr>
          <w:rFonts w:ascii="Times New Roman" w:eastAsia="Times New Roman" w:hAnsi="Times New Roman" w:cs="Times New Roman"/>
          <w:noProof/>
          <w:kern w:val="0"/>
          <w:sz w:val="24"/>
          <w:szCs w:val="24"/>
          <w:lang w:val="en-IE" w:eastAsia="en-IE"/>
          <w14:ligatures w14:val="none"/>
        </w:rPr>
        <w:t xml:space="preserve">future </w:t>
      </w:r>
      <w:r w:rsidRPr="00DC592F">
        <w:rPr>
          <w:rFonts w:ascii="Times New Roman" w:eastAsia="Times New Roman" w:hAnsi="Times New Roman" w:cs="Times New Roman"/>
          <w:noProof/>
          <w:kern w:val="0"/>
          <w:sz w:val="24"/>
          <w:szCs w:val="24"/>
          <w:lang w:val="en-IE" w:eastAsia="en-IE"/>
          <w14:ligatures w14:val="none"/>
        </w:rPr>
        <w:t xml:space="preserve">engagement: </w:t>
      </w:r>
      <w:r w:rsidR="00E32026" w:rsidRPr="00DC592F">
        <w:rPr>
          <w:rFonts w:ascii="Times New Roman" w:eastAsia="Times New Roman" w:hAnsi="Times New Roman" w:cs="Times New Roman"/>
          <w:noProof/>
          <w:kern w:val="0"/>
          <w:sz w:val="24"/>
          <w:szCs w:val="24"/>
          <w:lang w:val="en-IE" w:eastAsia="en-IE"/>
          <w14:ligatures w14:val="none"/>
        </w:rPr>
        <w:t>t</w:t>
      </w:r>
      <w:r w:rsidR="003706F4" w:rsidRPr="00DC592F">
        <w:rPr>
          <w:rFonts w:ascii="Times New Roman" w:eastAsia="Times New Roman" w:hAnsi="Times New Roman" w:cs="Times New Roman"/>
          <w:noProof/>
          <w:kern w:val="0"/>
          <w:sz w:val="24"/>
          <w:szCs w:val="24"/>
          <w:lang w:val="en-IE" w:eastAsia="en-IE"/>
          <w14:ligatures w14:val="none"/>
        </w:rPr>
        <w:t xml:space="preserve">he reform of the judicial system, with a particular focus on </w:t>
      </w:r>
      <w:r w:rsidR="00CE246F" w:rsidRPr="00DC592F">
        <w:rPr>
          <w:rFonts w:ascii="Times New Roman" w:eastAsia="Times New Roman" w:hAnsi="Times New Roman" w:cs="Times New Roman"/>
          <w:noProof/>
          <w:kern w:val="0"/>
          <w:sz w:val="24"/>
          <w:szCs w:val="24"/>
          <w:lang w:val="en-IE" w:eastAsia="en-IE"/>
          <w14:ligatures w14:val="none"/>
        </w:rPr>
        <w:t>prison</w:t>
      </w:r>
      <w:r w:rsidR="00B1196A" w:rsidRPr="00DC592F">
        <w:rPr>
          <w:rFonts w:ascii="Times New Roman" w:eastAsia="Times New Roman" w:hAnsi="Times New Roman" w:cs="Times New Roman"/>
          <w:noProof/>
          <w:kern w:val="0"/>
          <w:sz w:val="24"/>
          <w:szCs w:val="24"/>
          <w:lang w:val="en-IE" w:eastAsia="en-IE"/>
          <w14:ligatures w14:val="none"/>
        </w:rPr>
        <w:t xml:space="preserve"> conditions</w:t>
      </w:r>
      <w:r w:rsidR="00CE246F" w:rsidRPr="00DC592F">
        <w:rPr>
          <w:rFonts w:ascii="Times New Roman" w:eastAsia="Times New Roman" w:hAnsi="Times New Roman" w:cs="Times New Roman"/>
          <w:noProof/>
          <w:kern w:val="0"/>
          <w:sz w:val="24"/>
          <w:szCs w:val="24"/>
          <w:lang w:val="en-IE" w:eastAsia="en-IE"/>
          <w14:ligatures w14:val="none"/>
        </w:rPr>
        <w:t xml:space="preserve"> and </w:t>
      </w:r>
      <w:r w:rsidR="003706F4" w:rsidRPr="00DC592F">
        <w:rPr>
          <w:rFonts w:ascii="Times New Roman" w:eastAsia="Times New Roman" w:hAnsi="Times New Roman" w:cs="Times New Roman"/>
          <w:noProof/>
          <w:kern w:val="0"/>
          <w:sz w:val="24"/>
          <w:szCs w:val="24"/>
          <w:lang w:val="en-IE" w:eastAsia="en-IE"/>
          <w14:ligatures w14:val="none"/>
        </w:rPr>
        <w:t>detention</w:t>
      </w:r>
      <w:r w:rsidR="00B1196A" w:rsidRPr="00DC592F">
        <w:rPr>
          <w:rFonts w:ascii="Times New Roman" w:eastAsia="Times New Roman" w:hAnsi="Times New Roman" w:cs="Times New Roman"/>
          <w:noProof/>
          <w:kern w:val="0"/>
          <w:sz w:val="24"/>
          <w:szCs w:val="24"/>
          <w:lang w:val="en-IE" w:eastAsia="en-IE"/>
          <w14:ligatures w14:val="none"/>
        </w:rPr>
        <w:t xml:space="preserve"> practices</w:t>
      </w:r>
      <w:r w:rsidR="00125FE8" w:rsidRPr="00DC592F">
        <w:rPr>
          <w:rFonts w:ascii="Times New Roman" w:eastAsia="Times New Roman" w:hAnsi="Times New Roman" w:cs="Times New Roman"/>
          <w:noProof/>
          <w:kern w:val="0"/>
          <w:sz w:val="24"/>
          <w:szCs w:val="24"/>
          <w:lang w:val="en-IE" w:eastAsia="en-IE"/>
          <w14:ligatures w14:val="none"/>
        </w:rPr>
        <w:t xml:space="preserve">; </w:t>
      </w:r>
      <w:r w:rsidR="00E73D8E" w:rsidRPr="00DC592F">
        <w:rPr>
          <w:rFonts w:ascii="Times New Roman" w:eastAsia="Times New Roman" w:hAnsi="Times New Roman" w:cs="Times New Roman"/>
          <w:noProof/>
          <w:kern w:val="0"/>
          <w:sz w:val="24"/>
          <w:szCs w:val="24"/>
          <w:lang w:val="en-IE" w:eastAsia="en-IE"/>
          <w14:ligatures w14:val="none"/>
        </w:rPr>
        <w:t xml:space="preserve">continued work on </w:t>
      </w:r>
      <w:r w:rsidR="00125FE8" w:rsidRPr="00DC592F">
        <w:rPr>
          <w:rFonts w:ascii="Times New Roman" w:eastAsia="Times New Roman" w:hAnsi="Times New Roman" w:cs="Times New Roman"/>
          <w:noProof/>
          <w:kern w:val="0"/>
          <w:sz w:val="24"/>
          <w:szCs w:val="24"/>
          <w:lang w:val="en-IE" w:eastAsia="en-IE"/>
          <w14:ligatures w14:val="none"/>
        </w:rPr>
        <w:t>t</w:t>
      </w:r>
      <w:r w:rsidR="004D57F7" w:rsidRPr="00DC592F">
        <w:rPr>
          <w:rFonts w:ascii="Times New Roman" w:eastAsia="Times New Roman" w:hAnsi="Times New Roman" w:cs="Times New Roman"/>
          <w:noProof/>
          <w:kern w:val="0"/>
          <w:sz w:val="24"/>
          <w:szCs w:val="24"/>
          <w:lang w:val="en-IE" w:eastAsia="en-IE"/>
          <w14:ligatures w14:val="none"/>
        </w:rPr>
        <w:t>he reduction of violence against women</w:t>
      </w:r>
      <w:r w:rsidR="00B1196A" w:rsidRPr="00DC592F">
        <w:rPr>
          <w:rFonts w:ascii="Times New Roman" w:eastAsia="Times New Roman" w:hAnsi="Times New Roman" w:cs="Times New Roman"/>
          <w:noProof/>
          <w:kern w:val="0"/>
          <w:sz w:val="24"/>
          <w:szCs w:val="24"/>
          <w:lang w:val="en-IE" w:eastAsia="en-IE"/>
          <w14:ligatures w14:val="none"/>
        </w:rPr>
        <w:t xml:space="preserve"> and</w:t>
      </w:r>
      <w:r w:rsidR="0015548A" w:rsidRPr="00DC592F">
        <w:rPr>
          <w:rFonts w:ascii="Times New Roman" w:eastAsia="Times New Roman" w:hAnsi="Times New Roman" w:cs="Times New Roman"/>
          <w:noProof/>
          <w:kern w:val="0"/>
          <w:sz w:val="24"/>
          <w:szCs w:val="24"/>
          <w:lang w:val="en-IE" w:eastAsia="en-IE"/>
          <w14:ligatures w14:val="none"/>
        </w:rPr>
        <w:t xml:space="preserve"> </w:t>
      </w:r>
      <w:r w:rsidR="00E73D8E" w:rsidRPr="00DC592F">
        <w:rPr>
          <w:rFonts w:ascii="Times New Roman" w:eastAsia="Times New Roman" w:hAnsi="Times New Roman" w:cs="Times New Roman"/>
          <w:noProof/>
          <w:kern w:val="0"/>
          <w:sz w:val="24"/>
          <w:szCs w:val="24"/>
          <w:lang w:val="en-IE" w:eastAsia="en-IE"/>
          <w14:ligatures w14:val="none"/>
        </w:rPr>
        <w:t xml:space="preserve">the </w:t>
      </w:r>
      <w:r w:rsidR="00125FE8" w:rsidRPr="00DC592F">
        <w:rPr>
          <w:rFonts w:ascii="Times New Roman" w:eastAsia="Times New Roman" w:hAnsi="Times New Roman" w:cs="Times New Roman"/>
          <w:noProof/>
          <w:kern w:val="0"/>
          <w:sz w:val="24"/>
          <w:szCs w:val="24"/>
          <w:lang w:val="en-IE" w:eastAsia="en-IE"/>
          <w14:ligatures w14:val="none"/>
        </w:rPr>
        <w:t>elimination of</w:t>
      </w:r>
      <w:r w:rsidR="003706F4" w:rsidRPr="00DC592F">
        <w:rPr>
          <w:noProof/>
        </w:rPr>
        <w:t xml:space="preserve"> </w:t>
      </w:r>
      <w:r w:rsidR="003706F4" w:rsidRPr="00DC592F">
        <w:rPr>
          <w:rFonts w:ascii="Times New Roman" w:eastAsia="Times New Roman" w:hAnsi="Times New Roman" w:cs="Times New Roman"/>
          <w:noProof/>
          <w:kern w:val="0"/>
          <w:sz w:val="24"/>
          <w:szCs w:val="24"/>
          <w:lang w:val="en-IE" w:eastAsia="en-IE"/>
          <w14:ligatures w14:val="none"/>
        </w:rPr>
        <w:t>child labour and forced labour, including through an effective labour inspections system</w:t>
      </w:r>
      <w:r w:rsidR="00125FE8" w:rsidRPr="00DC592F">
        <w:rPr>
          <w:rFonts w:ascii="Times New Roman" w:eastAsia="Times New Roman" w:hAnsi="Times New Roman" w:cs="Times New Roman"/>
          <w:noProof/>
          <w:kern w:val="0"/>
          <w:sz w:val="24"/>
          <w:szCs w:val="24"/>
          <w:lang w:val="en-IE" w:eastAsia="en-IE"/>
          <w14:ligatures w14:val="none"/>
        </w:rPr>
        <w:t>; a</w:t>
      </w:r>
      <w:r w:rsidR="00CE246F" w:rsidRPr="00DC592F">
        <w:rPr>
          <w:rFonts w:ascii="Times New Roman" w:eastAsia="Times New Roman" w:hAnsi="Times New Roman" w:cs="Times New Roman"/>
          <w:noProof/>
          <w:kern w:val="0"/>
          <w:sz w:val="24"/>
          <w:szCs w:val="24"/>
          <w:lang w:val="en-IE" w:eastAsia="en-IE"/>
          <w14:ligatures w14:val="none"/>
        </w:rPr>
        <w:t>dditional measures to ensure that the legal cultivation of coca leaves is not diverted into illicit drug markets</w:t>
      </w:r>
      <w:r w:rsidR="00125FE8" w:rsidRPr="00DC592F">
        <w:rPr>
          <w:rFonts w:ascii="Times New Roman" w:eastAsia="Times New Roman" w:hAnsi="Times New Roman" w:cs="Times New Roman"/>
          <w:noProof/>
          <w:kern w:val="0"/>
          <w:sz w:val="24"/>
          <w:szCs w:val="24"/>
          <w:lang w:val="en-IE" w:eastAsia="en-IE"/>
          <w14:ligatures w14:val="none"/>
        </w:rPr>
        <w:t xml:space="preserve">; and the </w:t>
      </w:r>
      <w:r w:rsidR="00E732D3" w:rsidRPr="00DC592F">
        <w:rPr>
          <w:rFonts w:ascii="Times New Roman" w:eastAsia="Times New Roman" w:hAnsi="Times New Roman" w:cs="Times New Roman"/>
          <w:noProof/>
          <w:kern w:val="0"/>
          <w:sz w:val="24"/>
          <w:szCs w:val="24"/>
          <w:lang w:val="en-IE" w:eastAsia="en-IE"/>
          <w14:ligatures w14:val="none"/>
        </w:rPr>
        <w:t xml:space="preserve">enhanced </w:t>
      </w:r>
      <w:r w:rsidR="00125FE8" w:rsidRPr="00DC592F">
        <w:rPr>
          <w:rFonts w:ascii="Times New Roman" w:eastAsia="Times New Roman" w:hAnsi="Times New Roman" w:cs="Times New Roman"/>
          <w:noProof/>
          <w:kern w:val="0"/>
          <w:sz w:val="24"/>
          <w:szCs w:val="24"/>
          <w:lang w:val="en-IE" w:eastAsia="en-IE"/>
          <w14:ligatures w14:val="none"/>
        </w:rPr>
        <w:t>enforcement of anti-corruption legislation and strategies</w:t>
      </w:r>
      <w:r w:rsidR="00E732D3" w:rsidRPr="00DC592F">
        <w:rPr>
          <w:rFonts w:ascii="Times New Roman" w:eastAsia="Times New Roman" w:hAnsi="Times New Roman" w:cs="Times New Roman"/>
          <w:noProof/>
          <w:kern w:val="0"/>
          <w:sz w:val="24"/>
          <w:szCs w:val="24"/>
          <w:lang w:val="en-IE" w:eastAsia="en-IE"/>
          <w14:ligatures w14:val="none"/>
        </w:rPr>
        <w:t>,</w:t>
      </w:r>
      <w:r w:rsidR="00125FE8" w:rsidRPr="00DC592F">
        <w:rPr>
          <w:rFonts w:ascii="Times New Roman" w:eastAsia="Times New Roman" w:hAnsi="Times New Roman" w:cs="Times New Roman"/>
          <w:noProof/>
          <w:kern w:val="0"/>
          <w:sz w:val="24"/>
          <w:szCs w:val="24"/>
          <w:lang w:val="en-IE" w:eastAsia="en-IE"/>
          <w14:ligatures w14:val="none"/>
        </w:rPr>
        <w:t xml:space="preserve"> </w:t>
      </w:r>
      <w:r w:rsidR="00BA76CE" w:rsidRPr="00DC592F">
        <w:rPr>
          <w:rFonts w:ascii="Times New Roman" w:eastAsia="Times New Roman" w:hAnsi="Times New Roman" w:cs="Times New Roman"/>
          <w:noProof/>
          <w:kern w:val="0"/>
          <w:sz w:val="24"/>
          <w:szCs w:val="24"/>
          <w:lang w:val="en-IE" w:eastAsia="en-IE"/>
          <w14:ligatures w14:val="none"/>
        </w:rPr>
        <w:t>with lessened</w:t>
      </w:r>
      <w:r w:rsidR="00125FE8" w:rsidRPr="00DC592F">
        <w:rPr>
          <w:rFonts w:ascii="Times New Roman" w:eastAsia="Times New Roman" w:hAnsi="Times New Roman" w:cs="Times New Roman"/>
          <w:noProof/>
          <w:kern w:val="0"/>
          <w:sz w:val="24"/>
          <w:szCs w:val="24"/>
          <w:lang w:val="en-IE" w:eastAsia="en-IE"/>
          <w14:ligatures w14:val="none"/>
        </w:rPr>
        <w:t xml:space="preserve"> political interference. </w:t>
      </w:r>
    </w:p>
    <w:p w14:paraId="03C138EF" w14:textId="77777777" w:rsidR="00387F48" w:rsidRDefault="00387F48" w:rsidP="00037F13">
      <w:pPr>
        <w:spacing w:after="200" w:line="240" w:lineRule="auto"/>
        <w:jc w:val="both"/>
        <w:rPr>
          <w:rFonts w:ascii="Times New Roman" w:eastAsia="Times New Roman" w:hAnsi="Times New Roman" w:cs="Times New Roman"/>
          <w:noProof/>
          <w:kern w:val="0"/>
          <w:sz w:val="24"/>
          <w:szCs w:val="24"/>
          <w:lang w:val="en-IE" w:eastAsia="en-IE"/>
          <w14:ligatures w14:val="none"/>
        </w:rPr>
      </w:pPr>
    </w:p>
    <w:p w14:paraId="117F9A96" w14:textId="77777777" w:rsidR="00387F48" w:rsidRDefault="00387F48" w:rsidP="00037F13">
      <w:pPr>
        <w:spacing w:after="200" w:line="240" w:lineRule="auto"/>
        <w:jc w:val="both"/>
        <w:rPr>
          <w:rFonts w:ascii="Times New Roman" w:eastAsia="Times New Roman" w:hAnsi="Times New Roman" w:cs="Times New Roman"/>
          <w:noProof/>
          <w:kern w:val="0"/>
          <w:sz w:val="24"/>
          <w:szCs w:val="24"/>
          <w:lang w:val="en-IE" w:eastAsia="en-IE"/>
          <w14:ligatures w14:val="none"/>
        </w:rPr>
      </w:pPr>
    </w:p>
    <w:p w14:paraId="08555596" w14:textId="77777777" w:rsidR="00387F48" w:rsidRPr="00DC592F" w:rsidRDefault="00387F48" w:rsidP="00037F13">
      <w:pPr>
        <w:spacing w:after="200" w:line="240" w:lineRule="auto"/>
        <w:jc w:val="both"/>
        <w:rPr>
          <w:noProof/>
          <w:lang w:val="en-IE" w:eastAsia="en-IE"/>
        </w:rPr>
      </w:pPr>
    </w:p>
    <w:p w14:paraId="4924911C" w14:textId="6E0D430B" w:rsidR="00E50124" w:rsidRPr="00DC592F" w:rsidRDefault="00E50124" w:rsidP="00501C59">
      <w:pPr>
        <w:spacing w:after="200" w:line="240" w:lineRule="auto"/>
        <w:jc w:val="both"/>
        <w:outlineLvl w:val="0"/>
        <w:rPr>
          <w:rFonts w:ascii="Times New Roman" w:eastAsia="Times New Roman" w:hAnsi="Times New Roman" w:cs="Times New Roman"/>
          <w:b/>
          <w:bCs/>
          <w:noProof/>
          <w:kern w:val="36"/>
          <w:sz w:val="24"/>
          <w:szCs w:val="24"/>
          <w:lang w:val="en-IE" w:eastAsia="en-IE"/>
          <w14:ligatures w14:val="none"/>
        </w:rPr>
      </w:pPr>
      <w:r w:rsidRPr="00DC592F">
        <w:rPr>
          <w:rFonts w:ascii="Times New Roman" w:eastAsia="Times New Roman" w:hAnsi="Times New Roman" w:cs="Times New Roman"/>
          <w:b/>
          <w:bCs/>
          <w:noProof/>
          <w:kern w:val="36"/>
          <w:sz w:val="24"/>
          <w:szCs w:val="24"/>
          <w:lang w:val="en-IE" w:eastAsia="en-IE"/>
          <w14:ligatures w14:val="none"/>
        </w:rPr>
        <w:t>2. Key Developments</w:t>
      </w:r>
    </w:p>
    <w:p w14:paraId="606869A7" w14:textId="455C9B16" w:rsidR="001E2515" w:rsidRPr="00DC592F" w:rsidRDefault="00E50124" w:rsidP="00501C59">
      <w:pPr>
        <w:spacing w:after="200" w:line="240" w:lineRule="auto"/>
        <w:jc w:val="both"/>
        <w:outlineLvl w:val="0"/>
        <w:rPr>
          <w:rFonts w:ascii="Times New Roman" w:eastAsia="Times New Roman" w:hAnsi="Times New Roman" w:cs="Times New Roman"/>
          <w:b/>
          <w:bCs/>
          <w:noProof/>
          <w:kern w:val="36"/>
          <w:sz w:val="24"/>
          <w:szCs w:val="24"/>
          <w:lang w:val="en-IE" w:eastAsia="en-IE"/>
          <w14:ligatures w14:val="none"/>
        </w:rPr>
      </w:pPr>
      <w:r w:rsidRPr="00DC592F">
        <w:rPr>
          <w:rFonts w:ascii="Times New Roman" w:eastAsia="Times New Roman" w:hAnsi="Times New Roman" w:cs="Times New Roman"/>
          <w:b/>
          <w:bCs/>
          <w:noProof/>
          <w:kern w:val="36"/>
          <w:sz w:val="24"/>
          <w:szCs w:val="24"/>
          <w:lang w:val="en-IE" w:eastAsia="en-IE"/>
          <w14:ligatures w14:val="none"/>
        </w:rPr>
        <w:t>2.1 Political and economic developments</w:t>
      </w:r>
    </w:p>
    <w:p w14:paraId="3B9A6BBA" w14:textId="77777777" w:rsidR="0009348E" w:rsidRPr="00DC592F" w:rsidRDefault="0009348E" w:rsidP="0009348E">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DC592F">
        <w:rPr>
          <w:rFonts w:ascii="Times New Roman" w:eastAsia="Times New Roman" w:hAnsi="Times New Roman" w:cs="Times New Roman"/>
          <w:noProof/>
          <w:kern w:val="0"/>
          <w:sz w:val="24"/>
          <w:szCs w:val="24"/>
          <w:lang w:val="en-IE" w:eastAsia="en-IE"/>
          <w14:ligatures w14:val="none"/>
        </w:rPr>
        <w:t xml:space="preserve">In October 2025, Bolivia elected Rodrigo Paz Pereira as president, </w:t>
      </w:r>
      <w:r w:rsidRPr="00DC592F">
        <w:rPr>
          <w:rFonts w:ascii="Times New Roman" w:eastAsia="Times New Roman" w:hAnsi="Times New Roman" w:cs="Times New Roman"/>
          <w:noProof/>
          <w:sz w:val="24"/>
          <w:szCs w:val="24"/>
          <w:lang w:val="en-IE" w:eastAsia="en-IE"/>
        </w:rPr>
        <w:t xml:space="preserve">the candidate </w:t>
      </w:r>
      <w:r w:rsidRPr="00DC592F">
        <w:rPr>
          <w:rFonts w:ascii="Times New Roman" w:eastAsia="Times New Roman" w:hAnsi="Times New Roman" w:cs="Times New Roman"/>
          <w:noProof/>
          <w:kern w:val="0"/>
          <w:sz w:val="24"/>
          <w:szCs w:val="24"/>
          <w:lang w:val="en-IE" w:eastAsia="en-IE"/>
          <w14:ligatures w14:val="none"/>
        </w:rPr>
        <w:t>of the Christian Democratic Party (PDC), who pledged market-oriented policies (‘capitalism for all’), gradual reforms and international engagement. This marks a significant shift following two decades of state-led economic models. Since the eve of the elections, some economic indicators have improved, e.g.</w:t>
      </w:r>
      <w:r w:rsidRPr="00DC592F">
        <w:rPr>
          <w:rFonts w:ascii="Times New Roman" w:eastAsia="Times New Roman" w:hAnsi="Times New Roman" w:cs="Times New Roman"/>
          <w:noProof/>
          <w:sz w:val="24"/>
          <w:szCs w:val="24"/>
          <w:lang w:val="en-IE" w:eastAsia="en-IE"/>
        </w:rPr>
        <w:t>,</w:t>
      </w:r>
      <w:r w:rsidRPr="00DC592F">
        <w:rPr>
          <w:rFonts w:ascii="Times New Roman" w:eastAsia="Times New Roman" w:hAnsi="Times New Roman" w:cs="Times New Roman"/>
          <w:noProof/>
          <w:kern w:val="0"/>
          <w:sz w:val="24"/>
          <w:szCs w:val="24"/>
          <w:lang w:val="en-IE" w:eastAsia="en-IE"/>
          <w14:ligatures w14:val="none"/>
        </w:rPr>
        <w:t xml:space="preserve"> the gap between official and parallel exchange rates has reduced.  </w:t>
      </w:r>
    </w:p>
    <w:p w14:paraId="4F815AF3" w14:textId="6078FF6C" w:rsidR="00C43A26" w:rsidRPr="00DC592F" w:rsidRDefault="00CB2D7F"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DC592F">
        <w:rPr>
          <w:rFonts w:ascii="Times New Roman" w:eastAsia="Times New Roman" w:hAnsi="Times New Roman" w:cs="Times New Roman"/>
          <w:noProof/>
          <w:kern w:val="0"/>
          <w:sz w:val="24"/>
          <w:szCs w:val="24"/>
          <w:lang w:val="en-IE" w:eastAsia="en-IE"/>
          <w14:ligatures w14:val="none"/>
        </w:rPr>
        <w:t>Social indicators</w:t>
      </w:r>
      <w:r w:rsidR="007014AC" w:rsidRPr="00DC592F">
        <w:rPr>
          <w:rFonts w:ascii="Times New Roman" w:eastAsia="Times New Roman" w:hAnsi="Times New Roman" w:cs="Times New Roman"/>
          <w:noProof/>
          <w:kern w:val="0"/>
          <w:sz w:val="24"/>
          <w:szCs w:val="24"/>
          <w:lang w:val="en-IE" w:eastAsia="en-IE"/>
          <w14:ligatures w14:val="none"/>
        </w:rPr>
        <w:t xml:space="preserve"> for Bolivia</w:t>
      </w:r>
      <w:r w:rsidRPr="00DC592F">
        <w:rPr>
          <w:rFonts w:ascii="Times New Roman" w:eastAsia="Times New Roman" w:hAnsi="Times New Roman" w:cs="Times New Roman"/>
          <w:noProof/>
          <w:kern w:val="0"/>
          <w:sz w:val="24"/>
          <w:szCs w:val="24"/>
          <w:lang w:val="en-IE" w:eastAsia="en-IE"/>
          <w14:ligatures w14:val="none"/>
        </w:rPr>
        <w:t xml:space="preserve"> reflect decade-long structural improvements in inequality and poverty reduction, extending beyond post-pandemic recovery. </w:t>
      </w:r>
      <w:r w:rsidR="0009348E" w:rsidRPr="00DC592F">
        <w:rPr>
          <w:rFonts w:ascii="Times New Roman" w:eastAsia="Times New Roman" w:hAnsi="Times New Roman" w:cs="Times New Roman"/>
          <w:noProof/>
          <w:kern w:val="0"/>
          <w:sz w:val="24"/>
          <w:szCs w:val="24"/>
          <w:lang w:val="en-IE" w:eastAsia="en-IE"/>
          <w14:ligatures w14:val="none"/>
        </w:rPr>
        <w:t>However, t</w:t>
      </w:r>
      <w:r w:rsidR="00F410C2" w:rsidRPr="00DC592F">
        <w:rPr>
          <w:rFonts w:ascii="Times New Roman" w:eastAsia="Times New Roman" w:hAnsi="Times New Roman" w:cs="Times New Roman"/>
          <w:noProof/>
          <w:kern w:val="0"/>
          <w:sz w:val="24"/>
          <w:szCs w:val="24"/>
          <w:lang w:val="en-IE" w:eastAsia="en-IE"/>
          <w14:ligatures w14:val="none"/>
        </w:rPr>
        <w:t xml:space="preserve">he </w:t>
      </w:r>
      <w:r w:rsidRPr="00DC592F">
        <w:rPr>
          <w:rFonts w:ascii="Times New Roman" w:eastAsia="Times New Roman" w:hAnsi="Times New Roman" w:cs="Times New Roman"/>
          <w:noProof/>
          <w:kern w:val="0"/>
          <w:sz w:val="24"/>
          <w:szCs w:val="24"/>
          <w:lang w:val="en-IE" w:eastAsia="en-IE"/>
          <w14:ligatures w14:val="none"/>
        </w:rPr>
        <w:t>proportion of people living in</w:t>
      </w:r>
      <w:r w:rsidR="00332041" w:rsidRPr="00DC592F">
        <w:rPr>
          <w:rFonts w:ascii="Times New Roman" w:eastAsia="Times New Roman" w:hAnsi="Times New Roman" w:cs="Times New Roman"/>
          <w:noProof/>
          <w:kern w:val="0"/>
          <w:sz w:val="24"/>
          <w:szCs w:val="24"/>
          <w:lang w:val="en-IE" w:eastAsia="en-IE"/>
          <w14:ligatures w14:val="none"/>
        </w:rPr>
        <w:t xml:space="preserve"> multidimensional</w:t>
      </w:r>
      <w:r w:rsidRPr="00DC592F">
        <w:rPr>
          <w:rFonts w:ascii="Times New Roman" w:eastAsia="Times New Roman" w:hAnsi="Times New Roman" w:cs="Times New Roman"/>
          <w:noProof/>
          <w:kern w:val="0"/>
          <w:sz w:val="24"/>
          <w:szCs w:val="24"/>
          <w:lang w:val="en-IE" w:eastAsia="en-IE"/>
          <w14:ligatures w14:val="none"/>
        </w:rPr>
        <w:t xml:space="preserve"> poverty</w:t>
      </w:r>
      <w:r w:rsidR="00332041" w:rsidRPr="00DC592F">
        <w:rPr>
          <w:rFonts w:ascii="Times New Roman" w:eastAsia="Times New Roman" w:hAnsi="Times New Roman" w:cs="Times New Roman"/>
          <w:noProof/>
          <w:kern w:val="0"/>
          <w:sz w:val="24"/>
          <w:szCs w:val="24"/>
          <w:lang w:val="en-IE" w:eastAsia="en-IE"/>
          <w14:ligatures w14:val="none"/>
        </w:rPr>
        <w:t xml:space="preserve"> </w:t>
      </w:r>
      <w:r w:rsidR="00F410C2" w:rsidRPr="00DC592F">
        <w:rPr>
          <w:rFonts w:ascii="Times New Roman" w:eastAsia="Times New Roman" w:hAnsi="Times New Roman" w:cs="Times New Roman"/>
          <w:noProof/>
          <w:kern w:val="0"/>
          <w:sz w:val="24"/>
          <w:szCs w:val="24"/>
          <w:lang w:val="en-IE" w:eastAsia="en-IE"/>
          <w14:ligatures w14:val="none"/>
        </w:rPr>
        <w:t>remained stable between</w:t>
      </w:r>
      <w:r w:rsidRPr="00DC592F">
        <w:rPr>
          <w:rFonts w:ascii="Times New Roman" w:eastAsia="Times New Roman" w:hAnsi="Times New Roman" w:cs="Times New Roman"/>
          <w:noProof/>
          <w:kern w:val="0"/>
          <w:sz w:val="24"/>
          <w:szCs w:val="24"/>
          <w:lang w:val="en-IE" w:eastAsia="en-IE"/>
          <w14:ligatures w14:val="none"/>
        </w:rPr>
        <w:t xml:space="preserve"> 2021 </w:t>
      </w:r>
      <w:r w:rsidR="00F410C2" w:rsidRPr="00DC592F">
        <w:rPr>
          <w:rFonts w:ascii="Times New Roman" w:eastAsia="Times New Roman" w:hAnsi="Times New Roman" w:cs="Times New Roman"/>
          <w:noProof/>
          <w:kern w:val="0"/>
          <w:sz w:val="24"/>
          <w:szCs w:val="24"/>
          <w:lang w:val="en-IE" w:eastAsia="en-IE"/>
          <w14:ligatures w14:val="none"/>
        </w:rPr>
        <w:t>and 2023 (5.5</w:t>
      </w:r>
      <w:r w:rsidR="00405DE3">
        <w:rPr>
          <w:rFonts w:ascii="Times New Roman" w:eastAsia="Times New Roman" w:hAnsi="Times New Roman" w:cs="Times New Roman"/>
          <w:noProof/>
          <w:kern w:val="0"/>
          <w:sz w:val="24"/>
          <w:szCs w:val="24"/>
          <w:lang w:val="en-IE" w:eastAsia="en-IE"/>
          <w14:ligatures w14:val="none"/>
        </w:rPr>
        <w:t xml:space="preserve"> </w:t>
      </w:r>
      <w:r w:rsidR="00F410C2" w:rsidRPr="00DC592F">
        <w:rPr>
          <w:rFonts w:ascii="Times New Roman" w:eastAsia="Times New Roman" w:hAnsi="Times New Roman" w:cs="Times New Roman"/>
          <w:noProof/>
          <w:kern w:val="0"/>
          <w:sz w:val="24"/>
          <w:szCs w:val="24"/>
          <w:lang w:val="en-IE" w:eastAsia="en-IE"/>
          <w14:ligatures w14:val="none"/>
        </w:rPr>
        <w:t xml:space="preserve">% and </w:t>
      </w:r>
      <w:r w:rsidRPr="00DC592F">
        <w:rPr>
          <w:rFonts w:ascii="Times New Roman" w:eastAsia="Times New Roman" w:hAnsi="Times New Roman" w:cs="Times New Roman"/>
          <w:noProof/>
          <w:kern w:val="0"/>
          <w:sz w:val="24"/>
          <w:szCs w:val="24"/>
          <w:lang w:val="en-IE" w:eastAsia="en-IE"/>
          <w14:ligatures w14:val="none"/>
        </w:rPr>
        <w:t>5.4</w:t>
      </w:r>
      <w:r w:rsidR="00405DE3">
        <w:rPr>
          <w:rFonts w:ascii="Times New Roman" w:eastAsia="Times New Roman" w:hAnsi="Times New Roman" w:cs="Times New Roman"/>
          <w:noProof/>
          <w:kern w:val="0"/>
          <w:sz w:val="24"/>
          <w:szCs w:val="24"/>
          <w:lang w:val="en-IE" w:eastAsia="en-IE"/>
          <w14:ligatures w14:val="none"/>
        </w:rPr>
        <w:t xml:space="preserve"> </w:t>
      </w:r>
      <w:r w:rsidRPr="00DC592F">
        <w:rPr>
          <w:rFonts w:ascii="Times New Roman" w:eastAsia="Times New Roman" w:hAnsi="Times New Roman" w:cs="Times New Roman"/>
          <w:noProof/>
          <w:kern w:val="0"/>
          <w:sz w:val="24"/>
          <w:szCs w:val="24"/>
          <w:lang w:val="en-IE" w:eastAsia="en-IE"/>
          <w14:ligatures w14:val="none"/>
        </w:rPr>
        <w:t xml:space="preserve">% </w:t>
      </w:r>
      <w:r w:rsidR="00F410C2" w:rsidRPr="00DC592F">
        <w:rPr>
          <w:rFonts w:ascii="Times New Roman" w:eastAsia="Times New Roman" w:hAnsi="Times New Roman" w:cs="Times New Roman"/>
          <w:noProof/>
          <w:kern w:val="0"/>
          <w:sz w:val="24"/>
          <w:szCs w:val="24"/>
          <w:lang w:val="en-IE" w:eastAsia="en-IE"/>
          <w14:ligatures w14:val="none"/>
        </w:rPr>
        <w:t>respectively)</w:t>
      </w:r>
      <w:r w:rsidR="00C43A26" w:rsidRPr="00DC592F">
        <w:rPr>
          <w:rStyle w:val="EndnoteReference"/>
          <w:rFonts w:ascii="Times New Roman" w:eastAsia="Times New Roman" w:hAnsi="Times New Roman" w:cs="Times New Roman"/>
          <w:noProof/>
          <w:kern w:val="0"/>
          <w:sz w:val="24"/>
          <w:szCs w:val="24"/>
          <w:lang w:val="en-IE" w:eastAsia="en-IE"/>
          <w14:ligatures w14:val="none"/>
        </w:rPr>
        <w:endnoteReference w:id="2"/>
      </w:r>
      <w:r w:rsidR="00C43A26" w:rsidRPr="00DC592F">
        <w:rPr>
          <w:rFonts w:ascii="Times New Roman" w:eastAsia="Times New Roman" w:hAnsi="Times New Roman" w:cs="Times New Roman"/>
          <w:noProof/>
          <w:kern w:val="0"/>
          <w:sz w:val="24"/>
          <w:szCs w:val="24"/>
          <w:lang w:val="en-IE" w:eastAsia="en-IE"/>
          <w14:ligatures w14:val="none"/>
        </w:rPr>
        <w:t>. Bolivia remains among the region's poorest nations.</w:t>
      </w:r>
    </w:p>
    <w:p w14:paraId="71C2F195" w14:textId="3D6D7E6A" w:rsidR="00C43A26"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DC592F">
        <w:rPr>
          <w:rFonts w:ascii="Times New Roman" w:eastAsia="Times New Roman" w:hAnsi="Times New Roman" w:cs="Times New Roman"/>
          <w:noProof/>
          <w:kern w:val="0"/>
          <w:sz w:val="24"/>
          <w:szCs w:val="24"/>
          <w:lang w:val="en-IE" w:eastAsia="en-IE"/>
          <w14:ligatures w14:val="none"/>
        </w:rPr>
        <w:t>During the reporting period, Bolivia</w:t>
      </w:r>
      <w:r w:rsidRPr="00DC592F">
        <w:rPr>
          <w:rFonts w:ascii="Times New Roman" w:eastAsia="Times New Roman" w:hAnsi="Times New Roman" w:cs="Times New Roman"/>
          <w:noProof/>
          <w:sz w:val="24"/>
          <w:szCs w:val="24"/>
          <w:lang w:val="en-IE" w:eastAsia="en-IE"/>
        </w:rPr>
        <w:t xml:space="preserve">’s economy almost stagnated, with the </w:t>
      </w:r>
      <w:r w:rsidR="004F5E28">
        <w:rPr>
          <w:rFonts w:ascii="Times New Roman" w:eastAsia="Times New Roman" w:hAnsi="Times New Roman" w:cs="Times New Roman"/>
          <w:noProof/>
          <w:sz w:val="24"/>
          <w:szCs w:val="24"/>
          <w:lang w:val="en-IE" w:eastAsia="en-IE"/>
        </w:rPr>
        <w:t>International Monetary Fund (</w:t>
      </w:r>
      <w:r w:rsidRPr="00DC592F">
        <w:rPr>
          <w:rFonts w:ascii="Times New Roman" w:eastAsia="Times New Roman" w:hAnsi="Times New Roman" w:cs="Times New Roman"/>
          <w:noProof/>
          <w:sz w:val="24"/>
          <w:szCs w:val="24"/>
          <w:lang w:val="en-IE" w:eastAsia="en-IE"/>
        </w:rPr>
        <w:t>IMF</w:t>
      </w:r>
      <w:r w:rsidR="004F5E28">
        <w:rPr>
          <w:rFonts w:ascii="Times New Roman" w:eastAsia="Times New Roman" w:hAnsi="Times New Roman" w:cs="Times New Roman"/>
          <w:noProof/>
          <w:sz w:val="24"/>
          <w:szCs w:val="24"/>
          <w:lang w:val="en-IE" w:eastAsia="en-IE"/>
        </w:rPr>
        <w:t>)</w:t>
      </w:r>
      <w:r w:rsidRPr="00DC592F">
        <w:rPr>
          <w:rFonts w:ascii="Times New Roman" w:eastAsia="Times New Roman" w:hAnsi="Times New Roman" w:cs="Times New Roman"/>
          <w:noProof/>
          <w:sz w:val="24"/>
          <w:szCs w:val="24"/>
          <w:lang w:val="en-IE" w:eastAsia="en-IE"/>
        </w:rPr>
        <w:t xml:space="preserve"> estimating real </w:t>
      </w:r>
      <w:r w:rsidR="004F5E28">
        <w:rPr>
          <w:rFonts w:ascii="Times New Roman" w:eastAsia="Times New Roman" w:hAnsi="Times New Roman" w:cs="Times New Roman"/>
          <w:noProof/>
          <w:sz w:val="24"/>
          <w:szCs w:val="24"/>
          <w:lang w:val="en-IE" w:eastAsia="en-IE"/>
        </w:rPr>
        <w:t>Gross Domestic Product (</w:t>
      </w:r>
      <w:r w:rsidRPr="00DC592F">
        <w:rPr>
          <w:rFonts w:ascii="Times New Roman" w:eastAsia="Times New Roman" w:hAnsi="Times New Roman" w:cs="Times New Roman"/>
          <w:noProof/>
          <w:sz w:val="24"/>
          <w:szCs w:val="24"/>
          <w:lang w:val="en-IE" w:eastAsia="en-IE"/>
        </w:rPr>
        <w:t>GDP</w:t>
      </w:r>
      <w:r w:rsidR="004F5E28">
        <w:rPr>
          <w:rFonts w:ascii="Times New Roman" w:eastAsia="Times New Roman" w:hAnsi="Times New Roman" w:cs="Times New Roman"/>
          <w:noProof/>
          <w:sz w:val="24"/>
          <w:szCs w:val="24"/>
          <w:lang w:val="en-IE" w:eastAsia="en-IE"/>
        </w:rPr>
        <w:t>)</w:t>
      </w:r>
      <w:r w:rsidRPr="00DC592F">
        <w:rPr>
          <w:rFonts w:ascii="Times New Roman" w:eastAsia="Times New Roman" w:hAnsi="Times New Roman" w:cs="Times New Roman"/>
          <w:noProof/>
          <w:sz w:val="24"/>
          <w:szCs w:val="24"/>
          <w:lang w:val="en-IE" w:eastAsia="en-IE"/>
        </w:rPr>
        <w:t xml:space="preserve"> growth at 0.7</w:t>
      </w:r>
      <w:r w:rsidR="00405DE3">
        <w:rPr>
          <w:rFonts w:ascii="Times New Roman" w:eastAsia="Times New Roman" w:hAnsi="Times New Roman" w:cs="Times New Roman"/>
          <w:noProof/>
          <w:sz w:val="24"/>
          <w:szCs w:val="24"/>
          <w:lang w:val="en-IE" w:eastAsia="en-IE"/>
        </w:rPr>
        <w:t xml:space="preserve"> </w:t>
      </w:r>
      <w:r w:rsidRPr="00DC592F">
        <w:rPr>
          <w:rFonts w:ascii="Times New Roman" w:eastAsia="Times New Roman" w:hAnsi="Times New Roman" w:cs="Times New Roman"/>
          <w:noProof/>
          <w:sz w:val="24"/>
          <w:szCs w:val="24"/>
          <w:lang w:val="en-IE" w:eastAsia="en-IE"/>
        </w:rPr>
        <w:t>% in 2024 and 0.6</w:t>
      </w:r>
      <w:r w:rsidR="00405DE3">
        <w:rPr>
          <w:rFonts w:ascii="Times New Roman" w:eastAsia="Times New Roman" w:hAnsi="Times New Roman" w:cs="Times New Roman"/>
          <w:noProof/>
          <w:sz w:val="24"/>
          <w:szCs w:val="24"/>
          <w:lang w:val="en-IE" w:eastAsia="en-IE"/>
        </w:rPr>
        <w:t xml:space="preserve"> </w:t>
      </w:r>
      <w:r w:rsidRPr="00DC592F">
        <w:rPr>
          <w:rFonts w:ascii="Times New Roman" w:eastAsia="Times New Roman" w:hAnsi="Times New Roman" w:cs="Times New Roman"/>
          <w:noProof/>
          <w:sz w:val="24"/>
          <w:szCs w:val="24"/>
          <w:lang w:val="en-IE" w:eastAsia="en-IE"/>
        </w:rPr>
        <w:t xml:space="preserve">% in 2025. </w:t>
      </w:r>
      <w:r w:rsidRPr="00DC592F">
        <w:rPr>
          <w:rFonts w:ascii="Times New Roman" w:eastAsia="Times New Roman" w:hAnsi="Times New Roman" w:cs="Times New Roman"/>
          <w:noProof/>
          <w:kern w:val="0"/>
          <w:sz w:val="24"/>
          <w:szCs w:val="24"/>
          <w:lang w:val="en-IE" w:eastAsia="en-IE"/>
          <w14:ligatures w14:val="none"/>
        </w:rPr>
        <w:t>Gas production has declined sharply, with reserves halving since 2019, and gas exports dropping from 6.7</w:t>
      </w:r>
      <w:r w:rsidR="00405DE3">
        <w:rPr>
          <w:rFonts w:ascii="Times New Roman" w:eastAsia="Times New Roman" w:hAnsi="Times New Roman" w:cs="Times New Roman"/>
          <w:noProof/>
          <w:kern w:val="0"/>
          <w:sz w:val="24"/>
          <w:szCs w:val="24"/>
          <w:lang w:val="en-IE" w:eastAsia="en-IE"/>
          <w14:ligatures w14:val="none"/>
        </w:rPr>
        <w:t xml:space="preserve"> </w:t>
      </w:r>
      <w:r w:rsidRPr="00DC592F">
        <w:rPr>
          <w:rFonts w:ascii="Times New Roman" w:eastAsia="Times New Roman" w:hAnsi="Times New Roman" w:cs="Times New Roman"/>
          <w:noProof/>
          <w:kern w:val="0"/>
          <w:sz w:val="24"/>
          <w:szCs w:val="24"/>
          <w:lang w:val="en-IE" w:eastAsia="en-IE"/>
          <w14:ligatures w14:val="none"/>
        </w:rPr>
        <w:t xml:space="preserve">% of GDP in 2022 to </w:t>
      </w:r>
      <w:r w:rsidRPr="00DC592F">
        <w:rPr>
          <w:rFonts w:ascii="Times New Roman" w:eastAsia="Times New Roman" w:hAnsi="Times New Roman" w:cs="Times New Roman"/>
          <w:noProof/>
          <w:sz w:val="24"/>
          <w:szCs w:val="24"/>
          <w:lang w:val="en-IE" w:eastAsia="en-IE"/>
        </w:rPr>
        <w:t xml:space="preserve">an estimated </w:t>
      </w:r>
      <w:r w:rsidRPr="00DC592F">
        <w:rPr>
          <w:rFonts w:ascii="Times New Roman" w:eastAsia="Times New Roman" w:hAnsi="Times New Roman" w:cs="Times New Roman"/>
          <w:noProof/>
          <w:kern w:val="0"/>
          <w:sz w:val="24"/>
          <w:szCs w:val="24"/>
          <w:lang w:val="en-IE" w:eastAsia="en-IE"/>
          <w14:ligatures w14:val="none"/>
        </w:rPr>
        <w:t>3.</w:t>
      </w:r>
      <w:r w:rsidRPr="00DC592F">
        <w:rPr>
          <w:rFonts w:ascii="Times New Roman" w:eastAsia="Times New Roman" w:hAnsi="Times New Roman" w:cs="Times New Roman"/>
          <w:noProof/>
          <w:sz w:val="24"/>
          <w:szCs w:val="24"/>
          <w:lang w:val="en-IE" w:eastAsia="en-IE"/>
        </w:rPr>
        <w:t>3</w:t>
      </w:r>
      <w:r w:rsidR="00405DE3">
        <w:rPr>
          <w:rFonts w:ascii="Times New Roman" w:eastAsia="Times New Roman" w:hAnsi="Times New Roman" w:cs="Times New Roman"/>
          <w:noProof/>
          <w:sz w:val="24"/>
          <w:szCs w:val="24"/>
          <w:lang w:val="en-IE" w:eastAsia="en-IE"/>
        </w:rPr>
        <w:t xml:space="preserve"> </w:t>
      </w:r>
      <w:r w:rsidRPr="00DC592F">
        <w:rPr>
          <w:rFonts w:ascii="Times New Roman" w:eastAsia="Times New Roman" w:hAnsi="Times New Roman" w:cs="Times New Roman"/>
          <w:noProof/>
          <w:kern w:val="0"/>
          <w:sz w:val="24"/>
          <w:szCs w:val="24"/>
          <w:lang w:val="en-IE" w:eastAsia="en-IE"/>
          <w14:ligatures w14:val="none"/>
        </w:rPr>
        <w:t>% in 2024</w:t>
      </w:r>
      <w:r w:rsidRPr="00DC592F">
        <w:rPr>
          <w:rFonts w:ascii="Times New Roman" w:eastAsia="Times New Roman" w:hAnsi="Times New Roman" w:cs="Times New Roman"/>
          <w:noProof/>
          <w:sz w:val="24"/>
          <w:szCs w:val="24"/>
          <w:lang w:val="en-IE" w:eastAsia="en-IE"/>
        </w:rPr>
        <w:t xml:space="preserve"> and 2.3</w:t>
      </w:r>
      <w:r w:rsidR="00405DE3">
        <w:rPr>
          <w:rFonts w:ascii="Times New Roman" w:eastAsia="Times New Roman" w:hAnsi="Times New Roman" w:cs="Times New Roman"/>
          <w:noProof/>
          <w:sz w:val="24"/>
          <w:szCs w:val="24"/>
          <w:lang w:val="en-IE" w:eastAsia="en-IE"/>
        </w:rPr>
        <w:t xml:space="preserve"> </w:t>
      </w:r>
      <w:r w:rsidRPr="00DC592F">
        <w:rPr>
          <w:rFonts w:ascii="Times New Roman" w:eastAsia="Times New Roman" w:hAnsi="Times New Roman" w:cs="Times New Roman"/>
          <w:noProof/>
          <w:sz w:val="24"/>
          <w:szCs w:val="24"/>
          <w:lang w:val="en-IE" w:eastAsia="en-IE"/>
        </w:rPr>
        <w:t>% in 2025, undermining fiscal revenues</w:t>
      </w:r>
      <w:r w:rsidRPr="00DC592F">
        <w:rPr>
          <w:rFonts w:ascii="Times New Roman" w:eastAsia="Times New Roman" w:hAnsi="Times New Roman" w:cs="Times New Roman"/>
          <w:noProof/>
          <w:kern w:val="0"/>
          <w:sz w:val="24"/>
          <w:szCs w:val="24"/>
          <w:lang w:val="en-IE" w:eastAsia="en-IE"/>
          <w14:ligatures w14:val="none"/>
        </w:rPr>
        <w:t>. The government ran large fiscal deficits, surpassing 10</w:t>
      </w:r>
      <w:r w:rsidR="00405DE3">
        <w:rPr>
          <w:rFonts w:ascii="Times New Roman" w:eastAsia="Times New Roman" w:hAnsi="Times New Roman" w:cs="Times New Roman"/>
          <w:noProof/>
          <w:kern w:val="0"/>
          <w:sz w:val="24"/>
          <w:szCs w:val="24"/>
          <w:lang w:val="en-IE" w:eastAsia="en-IE"/>
          <w14:ligatures w14:val="none"/>
        </w:rPr>
        <w:t xml:space="preserve"> </w:t>
      </w:r>
      <w:r w:rsidRPr="00DC592F">
        <w:rPr>
          <w:rFonts w:ascii="Times New Roman" w:eastAsia="Times New Roman" w:hAnsi="Times New Roman" w:cs="Times New Roman"/>
          <w:noProof/>
          <w:kern w:val="0"/>
          <w:sz w:val="24"/>
          <w:szCs w:val="24"/>
          <w:lang w:val="en-IE" w:eastAsia="en-IE"/>
          <w14:ligatures w14:val="none"/>
        </w:rPr>
        <w:t>% of GDP in 2023-</w:t>
      </w:r>
      <w:r w:rsidR="00170B26">
        <w:rPr>
          <w:rFonts w:ascii="Times New Roman" w:eastAsia="Times New Roman" w:hAnsi="Times New Roman" w:cs="Times New Roman"/>
          <w:noProof/>
          <w:kern w:val="0"/>
          <w:sz w:val="24"/>
          <w:szCs w:val="24"/>
          <w:lang w:val="en-IE" w:eastAsia="en-IE"/>
          <w14:ligatures w14:val="none"/>
        </w:rPr>
        <w:t>20</w:t>
      </w:r>
      <w:r w:rsidRPr="00DC592F">
        <w:rPr>
          <w:rFonts w:ascii="Times New Roman" w:eastAsia="Times New Roman" w:hAnsi="Times New Roman" w:cs="Times New Roman"/>
          <w:noProof/>
          <w:kern w:val="0"/>
          <w:sz w:val="24"/>
          <w:szCs w:val="24"/>
          <w:lang w:val="en-IE" w:eastAsia="en-IE"/>
          <w14:ligatures w14:val="none"/>
        </w:rPr>
        <w:t>24, including due to high fuel subsidies. Foreign exchange scarcity disrupted trade and industrial activity, resulting in rising inflation and social unrest. The widening gap between the official and parallel exchange rates undermined confidence in the currency, complicating trade and investment flows</w:t>
      </w:r>
      <w:r w:rsidRPr="00DC592F">
        <w:rPr>
          <w:rStyle w:val="EndnoteReference"/>
          <w:rFonts w:ascii="Times New Roman" w:eastAsia="Times New Roman" w:hAnsi="Times New Roman" w:cs="Times New Roman"/>
          <w:noProof/>
          <w:kern w:val="0"/>
          <w:sz w:val="24"/>
          <w:szCs w:val="24"/>
          <w:lang w:val="en-IE" w:eastAsia="en-IE"/>
          <w14:ligatures w14:val="none"/>
        </w:rPr>
        <w:endnoteReference w:id="3"/>
      </w:r>
      <w:r w:rsidRPr="00DC592F">
        <w:rPr>
          <w:rFonts w:ascii="Times New Roman" w:eastAsia="Times New Roman" w:hAnsi="Times New Roman" w:cs="Times New Roman"/>
          <w:noProof/>
          <w:kern w:val="0"/>
          <w:sz w:val="24"/>
          <w:szCs w:val="24"/>
          <w:lang w:val="en-IE" w:eastAsia="en-IE"/>
          <w14:ligatures w14:val="none"/>
        </w:rPr>
        <w:t>.</w:t>
      </w:r>
      <w:r w:rsidRPr="00607D9B">
        <w:rPr>
          <w:rFonts w:ascii="Times New Roman" w:eastAsia="Times New Roman" w:hAnsi="Times New Roman" w:cs="Times New Roman"/>
          <w:noProof/>
          <w:kern w:val="0"/>
          <w:sz w:val="24"/>
          <w:szCs w:val="24"/>
          <w:lang w:val="en-IE" w:eastAsia="en-IE"/>
          <w14:ligatures w14:val="none"/>
        </w:rPr>
        <w:t xml:space="preserve"> </w:t>
      </w:r>
    </w:p>
    <w:p w14:paraId="033A666E" w14:textId="21648EB8" w:rsidR="00C43A26"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CB2D7F">
        <w:rPr>
          <w:rFonts w:ascii="Times New Roman" w:eastAsia="Times New Roman" w:hAnsi="Times New Roman" w:cs="Times New Roman"/>
          <w:noProof/>
          <w:kern w:val="0"/>
          <w:sz w:val="24"/>
          <w:szCs w:val="24"/>
          <w:lang w:val="en-IE" w:eastAsia="en-IE"/>
          <w14:ligatures w14:val="none"/>
        </w:rPr>
        <w:t>Bolivia</w:t>
      </w:r>
      <w:r>
        <w:rPr>
          <w:rFonts w:ascii="Times New Roman" w:eastAsia="Times New Roman" w:hAnsi="Times New Roman" w:cs="Times New Roman"/>
          <w:noProof/>
          <w:kern w:val="0"/>
          <w:sz w:val="24"/>
          <w:szCs w:val="24"/>
          <w:lang w:val="en-IE" w:eastAsia="en-IE"/>
          <w14:ligatures w14:val="none"/>
        </w:rPr>
        <w:t>, already a member of the Andean Community since 1969,</w:t>
      </w:r>
      <w:r w:rsidRPr="00CB2D7F">
        <w:rPr>
          <w:rFonts w:ascii="Times New Roman" w:eastAsia="Times New Roman" w:hAnsi="Times New Roman" w:cs="Times New Roman"/>
          <w:noProof/>
          <w:kern w:val="0"/>
          <w:sz w:val="24"/>
          <w:szCs w:val="24"/>
          <w:lang w:val="en-IE" w:eastAsia="en-IE"/>
          <w14:ligatures w14:val="none"/>
        </w:rPr>
        <w:t xml:space="preserve"> joined the Southern Common Market (MERCOSUR) in July 2024</w:t>
      </w:r>
      <w:r>
        <w:rPr>
          <w:rFonts w:ascii="Times New Roman" w:eastAsia="Times New Roman" w:hAnsi="Times New Roman" w:cs="Times New Roman"/>
          <w:noProof/>
          <w:kern w:val="0"/>
          <w:sz w:val="24"/>
          <w:szCs w:val="24"/>
          <w:lang w:val="en-IE" w:eastAsia="en-IE"/>
          <w14:ligatures w14:val="none"/>
        </w:rPr>
        <w:t xml:space="preserve">. This </w:t>
      </w:r>
      <w:r w:rsidRPr="00CB2D7F">
        <w:rPr>
          <w:rFonts w:ascii="Times New Roman" w:eastAsia="Times New Roman" w:hAnsi="Times New Roman" w:cs="Times New Roman"/>
          <w:noProof/>
          <w:kern w:val="0"/>
          <w:sz w:val="24"/>
          <w:szCs w:val="24"/>
          <w:lang w:val="en-IE" w:eastAsia="en-IE"/>
          <w14:ligatures w14:val="none"/>
        </w:rPr>
        <w:t>initiated a four-year adoption schedule for the bloc's regulatory framework and Common External Tariff.</w:t>
      </w:r>
      <w:r>
        <w:rPr>
          <w:rFonts w:ascii="Times New Roman" w:eastAsia="Times New Roman" w:hAnsi="Times New Roman" w:cs="Times New Roman"/>
          <w:noProof/>
          <w:kern w:val="0"/>
          <w:sz w:val="24"/>
          <w:szCs w:val="24"/>
          <w:lang w:val="en-IE" w:eastAsia="en-IE"/>
          <w14:ligatures w14:val="none"/>
        </w:rPr>
        <w:t xml:space="preserve"> Eventually, Bolivia will have the option to join the EU-Mercosur Free Trade Agreement or the EU Trade Agreement with the Andean countries Colombia, Peru and Ecuador.</w:t>
      </w:r>
    </w:p>
    <w:p w14:paraId="1F12862A" w14:textId="4F4BC37A" w:rsidR="00C43A26" w:rsidRPr="00320C23" w:rsidRDefault="00C43A26" w:rsidP="00501C59">
      <w:pPr>
        <w:spacing w:before="100" w:beforeAutospacing="1" w:after="100" w:afterAutospacing="1" w:line="240" w:lineRule="auto"/>
        <w:jc w:val="both"/>
        <w:outlineLvl w:val="0"/>
        <w:rPr>
          <w:rFonts w:ascii="Times New Roman" w:eastAsia="Times New Roman" w:hAnsi="Times New Roman" w:cs="Times New Roman"/>
          <w:b/>
          <w:bCs/>
          <w:noProof/>
          <w:kern w:val="36"/>
          <w:sz w:val="24"/>
          <w:szCs w:val="24"/>
          <w:lang w:val="en-IE" w:eastAsia="en-IE"/>
          <w14:ligatures w14:val="none"/>
        </w:rPr>
      </w:pPr>
      <w:r w:rsidRPr="00320C23">
        <w:rPr>
          <w:rFonts w:ascii="Times New Roman" w:eastAsia="Times New Roman" w:hAnsi="Times New Roman" w:cs="Times New Roman"/>
          <w:b/>
          <w:bCs/>
          <w:noProof/>
          <w:kern w:val="36"/>
          <w:sz w:val="24"/>
          <w:szCs w:val="24"/>
          <w:lang w:val="en-IE" w:eastAsia="en-IE"/>
          <w14:ligatures w14:val="none"/>
        </w:rPr>
        <w:t xml:space="preserve">2.2 GSP+ trade impact </w:t>
      </w:r>
    </w:p>
    <w:p w14:paraId="0CC73629" w14:textId="21DED2B8" w:rsidR="00C43A26" w:rsidRDefault="00C43A26" w:rsidP="00275718">
      <w:pPr>
        <w:jc w:val="both"/>
        <w:rPr>
          <w:rFonts w:ascii="Times New Roman" w:hAnsi="Times New Roman" w:cs="Times New Roman"/>
          <w:noProof/>
          <w:color w:val="000000"/>
          <w:sz w:val="24"/>
          <w:szCs w:val="24"/>
        </w:rPr>
      </w:pPr>
      <w:bookmarkStart w:id="3" w:name="_Hlk220592719"/>
      <w:r w:rsidRPr="00320C23">
        <w:rPr>
          <w:rFonts w:ascii="Times New Roman" w:hAnsi="Times New Roman" w:cs="Times New Roman"/>
          <w:noProof/>
          <w:sz w:val="24"/>
          <w:szCs w:val="24"/>
        </w:rPr>
        <w:t>Between 2022 and 2024</w:t>
      </w:r>
      <w:r>
        <w:rPr>
          <w:rStyle w:val="EndnoteReference"/>
          <w:rFonts w:ascii="Times New Roman" w:hAnsi="Times New Roman" w:cs="Times New Roman"/>
          <w:noProof/>
          <w:sz w:val="24"/>
          <w:szCs w:val="24"/>
        </w:rPr>
        <w:endnoteReference w:id="4"/>
      </w:r>
      <w:r w:rsidRPr="00320C23">
        <w:rPr>
          <w:rFonts w:ascii="Times New Roman" w:hAnsi="Times New Roman" w:cs="Times New Roman"/>
          <w:noProof/>
          <w:sz w:val="24"/>
          <w:szCs w:val="24"/>
        </w:rPr>
        <w:t xml:space="preserve">, total EU imports from Bolivia declined from </w:t>
      </w:r>
      <w:r>
        <w:rPr>
          <w:rFonts w:ascii="Times New Roman" w:hAnsi="Times New Roman" w:cs="Times New Roman"/>
          <w:noProof/>
          <w:sz w:val="24"/>
          <w:szCs w:val="24"/>
        </w:rPr>
        <w:t xml:space="preserve">EUR </w:t>
      </w:r>
      <w:r w:rsidRPr="00320C23">
        <w:rPr>
          <w:rFonts w:ascii="Times New Roman" w:hAnsi="Times New Roman" w:cs="Times New Roman"/>
          <w:noProof/>
          <w:sz w:val="24"/>
          <w:szCs w:val="24"/>
        </w:rPr>
        <w:t xml:space="preserve">860 million in 2022 to </w:t>
      </w:r>
      <w:r>
        <w:rPr>
          <w:rFonts w:ascii="Times New Roman" w:hAnsi="Times New Roman" w:cs="Times New Roman"/>
          <w:noProof/>
          <w:sz w:val="24"/>
          <w:szCs w:val="24"/>
        </w:rPr>
        <w:t xml:space="preserve">EUR </w:t>
      </w:r>
      <w:r w:rsidRPr="00320C23">
        <w:rPr>
          <w:rFonts w:ascii="Times New Roman" w:hAnsi="Times New Roman" w:cs="Times New Roman"/>
          <w:noProof/>
          <w:sz w:val="24"/>
          <w:szCs w:val="24"/>
        </w:rPr>
        <w:t>666.8 million in 2024</w:t>
      </w:r>
      <w:r>
        <w:rPr>
          <w:rFonts w:ascii="Times New Roman" w:hAnsi="Times New Roman" w:cs="Times New Roman"/>
          <w:noProof/>
          <w:sz w:val="24"/>
          <w:szCs w:val="24"/>
        </w:rPr>
        <w:t xml:space="preserve">. In 2022 imports were extraordinarily high, potentially due to Covid rebound effects, and total EU imports in 2024 were higher than pre-Covid levels in 2019 (EUR 547.5 million). </w:t>
      </w:r>
      <w:r w:rsidRPr="00320C23">
        <w:rPr>
          <w:rFonts w:ascii="Times New Roman" w:hAnsi="Times New Roman" w:cs="Times New Roman"/>
          <w:noProof/>
          <w:sz w:val="24"/>
          <w:szCs w:val="24"/>
        </w:rPr>
        <w:t xml:space="preserve">Imports of GSP+ eligible products decreased from </w:t>
      </w:r>
      <w:r>
        <w:rPr>
          <w:rFonts w:ascii="Times New Roman" w:hAnsi="Times New Roman" w:cs="Times New Roman"/>
          <w:noProof/>
          <w:sz w:val="24"/>
          <w:szCs w:val="24"/>
        </w:rPr>
        <w:t xml:space="preserve">EUR </w:t>
      </w:r>
      <w:r w:rsidRPr="00320C23">
        <w:rPr>
          <w:rFonts w:ascii="Times New Roman" w:hAnsi="Times New Roman" w:cs="Times New Roman"/>
          <w:noProof/>
          <w:sz w:val="24"/>
          <w:szCs w:val="24"/>
        </w:rPr>
        <w:t xml:space="preserve">63.3 million in 2022 to </w:t>
      </w:r>
      <w:r>
        <w:rPr>
          <w:rFonts w:ascii="Times New Roman" w:hAnsi="Times New Roman" w:cs="Times New Roman"/>
          <w:noProof/>
          <w:sz w:val="24"/>
          <w:szCs w:val="24"/>
        </w:rPr>
        <w:t xml:space="preserve">EUR </w:t>
      </w:r>
      <w:r w:rsidRPr="00320C23">
        <w:rPr>
          <w:rFonts w:ascii="Times New Roman" w:hAnsi="Times New Roman" w:cs="Times New Roman"/>
          <w:noProof/>
          <w:sz w:val="24"/>
          <w:szCs w:val="24"/>
        </w:rPr>
        <w:t xml:space="preserve">40.8 million in 2023, before increasing </w:t>
      </w:r>
      <w:r>
        <w:rPr>
          <w:rFonts w:ascii="Times New Roman" w:hAnsi="Times New Roman" w:cs="Times New Roman"/>
          <w:noProof/>
          <w:sz w:val="24"/>
          <w:szCs w:val="24"/>
        </w:rPr>
        <w:t xml:space="preserve">again </w:t>
      </w:r>
      <w:r w:rsidRPr="00320C23">
        <w:rPr>
          <w:rFonts w:ascii="Times New Roman" w:hAnsi="Times New Roman" w:cs="Times New Roman"/>
          <w:noProof/>
          <w:sz w:val="24"/>
          <w:szCs w:val="24"/>
        </w:rPr>
        <w:t xml:space="preserve">to </w:t>
      </w:r>
      <w:r>
        <w:rPr>
          <w:rFonts w:ascii="Times New Roman" w:hAnsi="Times New Roman" w:cs="Times New Roman"/>
          <w:noProof/>
          <w:sz w:val="24"/>
          <w:szCs w:val="24"/>
        </w:rPr>
        <w:t xml:space="preserve">EUR </w:t>
      </w:r>
      <w:r w:rsidRPr="00320C23">
        <w:rPr>
          <w:rFonts w:ascii="Times New Roman" w:hAnsi="Times New Roman" w:cs="Times New Roman"/>
          <w:noProof/>
          <w:sz w:val="24"/>
          <w:szCs w:val="24"/>
        </w:rPr>
        <w:t xml:space="preserve">53.8 million in 2024. </w:t>
      </w:r>
      <w:r>
        <w:rPr>
          <w:rFonts w:ascii="Times New Roman" w:hAnsi="Times New Roman" w:cs="Times New Roman"/>
          <w:noProof/>
          <w:sz w:val="24"/>
          <w:szCs w:val="24"/>
        </w:rPr>
        <w:t>I</w:t>
      </w:r>
      <w:r w:rsidRPr="00320C23">
        <w:rPr>
          <w:rFonts w:ascii="Times New Roman" w:hAnsi="Times New Roman" w:cs="Times New Roman"/>
          <w:noProof/>
          <w:sz w:val="24"/>
          <w:szCs w:val="24"/>
        </w:rPr>
        <w:t>mports</w:t>
      </w:r>
      <w:r>
        <w:rPr>
          <w:rFonts w:ascii="Times New Roman" w:hAnsi="Times New Roman" w:cs="Times New Roman"/>
          <w:noProof/>
          <w:sz w:val="24"/>
          <w:szCs w:val="24"/>
        </w:rPr>
        <w:t xml:space="preserve"> using GSP+ preferences</w:t>
      </w:r>
      <w:r w:rsidRPr="00320C23">
        <w:rPr>
          <w:rFonts w:ascii="Times New Roman" w:hAnsi="Times New Roman" w:cs="Times New Roman"/>
          <w:noProof/>
          <w:sz w:val="24"/>
          <w:szCs w:val="24"/>
        </w:rPr>
        <w:t xml:space="preserve"> followed a similar trend, falling from </w:t>
      </w:r>
      <w:r>
        <w:rPr>
          <w:rFonts w:ascii="Times New Roman" w:hAnsi="Times New Roman" w:cs="Times New Roman"/>
          <w:noProof/>
          <w:sz w:val="24"/>
          <w:szCs w:val="24"/>
        </w:rPr>
        <w:t xml:space="preserve">EUR </w:t>
      </w:r>
      <w:r w:rsidRPr="00320C23">
        <w:rPr>
          <w:rFonts w:ascii="Times New Roman" w:hAnsi="Times New Roman" w:cs="Times New Roman"/>
          <w:noProof/>
          <w:sz w:val="24"/>
          <w:szCs w:val="24"/>
        </w:rPr>
        <w:t xml:space="preserve">59.0 million in 2022 to </w:t>
      </w:r>
      <w:r>
        <w:rPr>
          <w:rFonts w:ascii="Times New Roman" w:hAnsi="Times New Roman" w:cs="Times New Roman"/>
          <w:noProof/>
          <w:sz w:val="24"/>
          <w:szCs w:val="24"/>
        </w:rPr>
        <w:t xml:space="preserve">EUR </w:t>
      </w:r>
      <w:r w:rsidRPr="00320C23">
        <w:rPr>
          <w:rFonts w:ascii="Times New Roman" w:hAnsi="Times New Roman" w:cs="Times New Roman"/>
          <w:noProof/>
          <w:sz w:val="24"/>
          <w:szCs w:val="24"/>
        </w:rPr>
        <w:t xml:space="preserve">35.4 million in 2023 and then rising to </w:t>
      </w:r>
      <w:r>
        <w:rPr>
          <w:rFonts w:ascii="Times New Roman" w:hAnsi="Times New Roman" w:cs="Times New Roman"/>
          <w:noProof/>
          <w:sz w:val="24"/>
          <w:szCs w:val="24"/>
        </w:rPr>
        <w:t xml:space="preserve">EUR </w:t>
      </w:r>
      <w:r w:rsidRPr="00320C23">
        <w:rPr>
          <w:rFonts w:ascii="Times New Roman" w:hAnsi="Times New Roman" w:cs="Times New Roman"/>
          <w:noProof/>
          <w:sz w:val="24"/>
          <w:szCs w:val="24"/>
        </w:rPr>
        <w:t>49.3 million in 2024. The share of GSP+ eligible products in total imports increased slightly from 7.3</w:t>
      </w:r>
      <w:r w:rsidR="00405DE3">
        <w:rPr>
          <w:rFonts w:ascii="Times New Roman" w:hAnsi="Times New Roman" w:cs="Times New Roman"/>
          <w:noProof/>
          <w:sz w:val="24"/>
          <w:szCs w:val="24"/>
        </w:rPr>
        <w:t xml:space="preserve"> </w:t>
      </w:r>
      <w:r w:rsidRPr="00320C23">
        <w:rPr>
          <w:rFonts w:ascii="Times New Roman" w:hAnsi="Times New Roman" w:cs="Times New Roman"/>
          <w:noProof/>
          <w:sz w:val="24"/>
          <w:szCs w:val="24"/>
        </w:rPr>
        <w:t>% in 2022 to 8.1</w:t>
      </w:r>
      <w:r w:rsidR="00405DE3">
        <w:rPr>
          <w:rFonts w:ascii="Times New Roman" w:hAnsi="Times New Roman" w:cs="Times New Roman"/>
          <w:noProof/>
          <w:sz w:val="24"/>
          <w:szCs w:val="24"/>
        </w:rPr>
        <w:t xml:space="preserve"> </w:t>
      </w:r>
      <w:r w:rsidRPr="00320C23">
        <w:rPr>
          <w:rFonts w:ascii="Times New Roman" w:hAnsi="Times New Roman" w:cs="Times New Roman"/>
          <w:noProof/>
          <w:sz w:val="24"/>
          <w:szCs w:val="24"/>
        </w:rPr>
        <w:t>% in 2024</w:t>
      </w:r>
      <w:r>
        <w:rPr>
          <w:rFonts w:ascii="Times New Roman" w:hAnsi="Times New Roman" w:cs="Times New Roman"/>
          <w:noProof/>
          <w:sz w:val="24"/>
          <w:szCs w:val="24"/>
        </w:rPr>
        <w:t>, but remained low, as Bolivia exports a lot of products to the EU that are already duty-free under most-favoured nation (MFN) tariffs (such as ores and tin).</w:t>
      </w:r>
      <w:r w:rsidRPr="00320C23">
        <w:rPr>
          <w:rFonts w:ascii="Times New Roman" w:hAnsi="Times New Roman" w:cs="Times New Roman"/>
          <w:noProof/>
          <w:sz w:val="24"/>
          <w:szCs w:val="24"/>
        </w:rPr>
        <w:t xml:space="preserve"> The GSP+ utilisation rate remained high throughout the period, standing at 91.6</w:t>
      </w:r>
      <w:r w:rsidR="00405DE3">
        <w:rPr>
          <w:rFonts w:ascii="Times New Roman" w:hAnsi="Times New Roman" w:cs="Times New Roman"/>
          <w:noProof/>
          <w:sz w:val="24"/>
          <w:szCs w:val="24"/>
        </w:rPr>
        <w:t xml:space="preserve"> </w:t>
      </w:r>
      <w:r w:rsidRPr="00320C23">
        <w:rPr>
          <w:rFonts w:ascii="Times New Roman" w:hAnsi="Times New Roman" w:cs="Times New Roman"/>
          <w:noProof/>
          <w:sz w:val="24"/>
          <w:szCs w:val="24"/>
        </w:rPr>
        <w:t>% in 2024.</w:t>
      </w:r>
      <w:r>
        <w:rPr>
          <w:rFonts w:ascii="Times New Roman" w:hAnsi="Times New Roman" w:cs="Times New Roman"/>
          <w:noProof/>
          <w:sz w:val="24"/>
          <w:szCs w:val="24"/>
        </w:rPr>
        <w:t xml:space="preserve"> </w:t>
      </w:r>
      <w:r w:rsidRPr="00275718">
        <w:rPr>
          <w:rFonts w:ascii="Times New Roman" w:hAnsi="Times New Roman" w:cs="Times New Roman"/>
          <w:noProof/>
          <w:color w:val="000000"/>
          <w:sz w:val="24"/>
          <w:szCs w:val="24"/>
        </w:rPr>
        <w:t xml:space="preserve">Bolivia benefited from an estimated </w:t>
      </w:r>
      <w:r>
        <w:rPr>
          <w:rFonts w:ascii="Times New Roman" w:hAnsi="Times New Roman" w:cs="Times New Roman"/>
          <w:noProof/>
          <w:color w:val="000000"/>
          <w:sz w:val="24"/>
          <w:szCs w:val="24"/>
        </w:rPr>
        <w:t xml:space="preserve">EUR </w:t>
      </w:r>
      <w:r w:rsidRPr="00275718">
        <w:rPr>
          <w:rFonts w:ascii="Times New Roman" w:hAnsi="Times New Roman" w:cs="Times New Roman"/>
          <w:noProof/>
          <w:color w:val="000000"/>
          <w:sz w:val="24"/>
          <w:szCs w:val="24"/>
        </w:rPr>
        <w:t>766</w:t>
      </w:r>
      <w:r w:rsidRPr="6E85C186">
        <w:rPr>
          <w:rFonts w:ascii="Times New Roman" w:hAnsi="Times New Roman" w:cs="Times New Roman"/>
          <w:noProof/>
          <w:color w:val="000000" w:themeColor="text1"/>
          <w:sz w:val="24"/>
          <w:szCs w:val="24"/>
        </w:rPr>
        <w:t> </w:t>
      </w:r>
      <w:r>
        <w:rPr>
          <w:rFonts w:ascii="Times New Roman" w:hAnsi="Times New Roman" w:cs="Times New Roman"/>
          <w:noProof/>
          <w:color w:val="000000"/>
          <w:sz w:val="24"/>
          <w:szCs w:val="24"/>
        </w:rPr>
        <w:t>000</w:t>
      </w:r>
      <w:r w:rsidRPr="00275718">
        <w:rPr>
          <w:rFonts w:ascii="Times New Roman" w:hAnsi="Times New Roman" w:cs="Times New Roman"/>
          <w:noProof/>
          <w:color w:val="000000"/>
          <w:sz w:val="24"/>
          <w:szCs w:val="24"/>
        </w:rPr>
        <w:t xml:space="preserve"> in tariff exemptions in 2024</w:t>
      </w:r>
      <w:r>
        <w:rPr>
          <w:rFonts w:ascii="Times New Roman" w:hAnsi="Times New Roman" w:cs="Times New Roman"/>
          <w:noProof/>
          <w:color w:val="000000"/>
          <w:sz w:val="24"/>
          <w:szCs w:val="24"/>
        </w:rPr>
        <w:t xml:space="preserve"> due to GSP+.</w:t>
      </w:r>
    </w:p>
    <w:p w14:paraId="56687BF0" w14:textId="77777777" w:rsidR="00753594" w:rsidRDefault="00753594" w:rsidP="00275718">
      <w:pPr>
        <w:jc w:val="both"/>
        <w:rPr>
          <w:rFonts w:ascii="Times New Roman" w:hAnsi="Times New Roman" w:cs="Times New Roman"/>
          <w:noProof/>
          <w:color w:val="000000"/>
          <w:sz w:val="24"/>
          <w:szCs w:val="24"/>
        </w:rPr>
      </w:pPr>
    </w:p>
    <w:p w14:paraId="51757CBD" w14:textId="31ED824A" w:rsidR="00C43A26" w:rsidRPr="00DB3686" w:rsidRDefault="00C43A26" w:rsidP="00275718">
      <w:pPr>
        <w:pStyle w:val="Caption"/>
        <w:keepNext/>
        <w:rPr>
          <w:rFonts w:ascii="Times New Roman" w:hAnsi="Times New Roman" w:cs="Times New Roman"/>
          <w:b w:val="0"/>
          <w:bCs w:val="0"/>
          <w:noProof/>
          <w:color w:val="auto"/>
        </w:rPr>
      </w:pPr>
      <w:r w:rsidRPr="00DB3686">
        <w:rPr>
          <w:rFonts w:ascii="Times New Roman" w:hAnsi="Times New Roman" w:cs="Times New Roman"/>
          <w:b w:val="0"/>
          <w:bCs w:val="0"/>
          <w:noProof/>
          <w:color w:val="auto"/>
        </w:rPr>
        <w:t xml:space="preserve">Figure </w:t>
      </w:r>
      <w:r w:rsidRPr="00DB3686">
        <w:rPr>
          <w:rFonts w:ascii="Times New Roman" w:hAnsi="Times New Roman" w:cs="Times New Roman"/>
          <w:b w:val="0"/>
          <w:bCs w:val="0"/>
          <w:noProof/>
          <w:color w:val="auto"/>
        </w:rPr>
        <w:fldChar w:fldCharType="begin"/>
      </w:r>
      <w:r w:rsidRPr="00DB3686">
        <w:rPr>
          <w:rFonts w:ascii="Times New Roman" w:hAnsi="Times New Roman" w:cs="Times New Roman"/>
          <w:b w:val="0"/>
          <w:bCs w:val="0"/>
          <w:noProof/>
          <w:color w:val="auto"/>
        </w:rPr>
        <w:instrText xml:space="preserve"> SEQ Table \* ARABIC </w:instrText>
      </w:r>
      <w:r w:rsidRPr="00DB3686">
        <w:rPr>
          <w:rFonts w:ascii="Times New Roman" w:hAnsi="Times New Roman" w:cs="Times New Roman"/>
          <w:b w:val="0"/>
          <w:bCs w:val="0"/>
          <w:noProof/>
          <w:color w:val="auto"/>
        </w:rPr>
        <w:fldChar w:fldCharType="separate"/>
      </w:r>
      <w:r w:rsidR="00DF0C96" w:rsidRPr="00DB3686">
        <w:rPr>
          <w:rFonts w:ascii="Times New Roman" w:hAnsi="Times New Roman" w:cs="Times New Roman"/>
          <w:b w:val="0"/>
          <w:bCs w:val="0"/>
          <w:noProof/>
          <w:color w:val="auto"/>
        </w:rPr>
        <w:t>1</w:t>
      </w:r>
      <w:r w:rsidRPr="00DB3686">
        <w:rPr>
          <w:rFonts w:ascii="Times New Roman" w:hAnsi="Times New Roman" w:cs="Times New Roman"/>
          <w:b w:val="0"/>
          <w:bCs w:val="0"/>
          <w:noProof/>
          <w:color w:val="auto"/>
        </w:rPr>
        <w:fldChar w:fldCharType="end"/>
      </w:r>
      <w:r w:rsidRPr="00DB3686">
        <w:rPr>
          <w:rFonts w:ascii="Times New Roman" w:hAnsi="Times New Roman" w:cs="Times New Roman"/>
          <w:b w:val="0"/>
          <w:bCs w:val="0"/>
          <w:noProof/>
          <w:color w:val="auto"/>
        </w:rPr>
        <w:t>. EU imports from Bolivia and GSP+ utilisation rate, 2019-2024</w:t>
      </w:r>
    </w:p>
    <w:tbl>
      <w:tblPr>
        <w:tblW w:w="9544" w:type="dxa"/>
        <w:tblLayout w:type="fixed"/>
        <w:tblLook w:val="04A0" w:firstRow="1" w:lastRow="0" w:firstColumn="1" w:lastColumn="0" w:noHBand="0" w:noVBand="1"/>
      </w:tblPr>
      <w:tblGrid>
        <w:gridCol w:w="3049"/>
        <w:gridCol w:w="872"/>
        <w:gridCol w:w="872"/>
        <w:gridCol w:w="873"/>
        <w:gridCol w:w="872"/>
        <w:gridCol w:w="872"/>
        <w:gridCol w:w="873"/>
        <w:gridCol w:w="1261"/>
      </w:tblGrid>
      <w:tr w:rsidR="00C43A26" w:rsidRPr="00701E68" w14:paraId="3B5AABE8" w14:textId="77777777" w:rsidTr="008E6550">
        <w:trPr>
          <w:trHeight w:val="999"/>
        </w:trPr>
        <w:tc>
          <w:tcPr>
            <w:tcW w:w="3049" w:type="dxa"/>
            <w:tcBorders>
              <w:top w:val="single" w:sz="8" w:space="0" w:color="000000"/>
              <w:left w:val="single" w:sz="8" w:space="0" w:color="000000"/>
              <w:bottom w:val="single" w:sz="8" w:space="0" w:color="000000"/>
              <w:right w:val="single" w:sz="8" w:space="0" w:color="000000"/>
            </w:tcBorders>
            <w:shd w:val="clear" w:color="000000" w:fill="BFBFBF"/>
            <w:vAlign w:val="center"/>
            <w:hideMark/>
          </w:tcPr>
          <w:p w14:paraId="0BF69CA1" w14:textId="77777777" w:rsidR="00C43A26" w:rsidRPr="00701E68" w:rsidRDefault="00C43A26" w:rsidP="008E6550">
            <w:pPr>
              <w:spacing w:after="0" w:line="240" w:lineRule="auto"/>
              <w:jc w:val="center"/>
              <w:rPr>
                <w:rFonts w:ascii="Times New Roman" w:eastAsia="Times New Roman" w:hAnsi="Times New Roman" w:cs="Times New Roman"/>
                <w:b/>
                <w:bCs/>
                <w:noProof/>
                <w:color w:val="000000"/>
                <w:kern w:val="0"/>
                <w:sz w:val="20"/>
                <w:szCs w:val="20"/>
                <w:lang w:eastAsia="en-GB"/>
                <w14:ligatures w14:val="none"/>
              </w:rPr>
            </w:pPr>
            <w:r w:rsidRPr="00701E68">
              <w:rPr>
                <w:rFonts w:ascii="Times New Roman" w:eastAsia="Times New Roman" w:hAnsi="Times New Roman" w:cs="Times New Roman"/>
                <w:b/>
                <w:bCs/>
                <w:noProof/>
                <w:color w:val="000000"/>
                <w:kern w:val="0"/>
                <w:sz w:val="20"/>
                <w:szCs w:val="20"/>
                <w:lang w:eastAsia="en-GB"/>
                <w14:ligatures w14:val="none"/>
              </w:rPr>
              <w:t>Indicators</w:t>
            </w:r>
          </w:p>
        </w:tc>
        <w:tc>
          <w:tcPr>
            <w:tcW w:w="872" w:type="dxa"/>
            <w:tcBorders>
              <w:top w:val="single" w:sz="8" w:space="0" w:color="000000"/>
              <w:left w:val="nil"/>
              <w:bottom w:val="single" w:sz="8" w:space="0" w:color="000000"/>
              <w:right w:val="single" w:sz="8" w:space="0" w:color="000000"/>
            </w:tcBorders>
            <w:shd w:val="clear" w:color="000000" w:fill="BFBFBF"/>
            <w:vAlign w:val="center"/>
            <w:hideMark/>
          </w:tcPr>
          <w:p w14:paraId="0EE37879" w14:textId="77777777" w:rsidR="00C43A26" w:rsidRPr="00701E68" w:rsidRDefault="00C43A26" w:rsidP="008E6550">
            <w:pPr>
              <w:spacing w:after="0" w:line="240" w:lineRule="auto"/>
              <w:jc w:val="center"/>
              <w:rPr>
                <w:rFonts w:ascii="Times New Roman" w:eastAsia="Times New Roman" w:hAnsi="Times New Roman" w:cs="Times New Roman"/>
                <w:b/>
                <w:bCs/>
                <w:noProof/>
                <w:color w:val="000000"/>
                <w:kern w:val="0"/>
                <w:sz w:val="20"/>
                <w:szCs w:val="20"/>
                <w:lang w:eastAsia="en-GB"/>
                <w14:ligatures w14:val="none"/>
              </w:rPr>
            </w:pPr>
            <w:r w:rsidRPr="00701E68">
              <w:rPr>
                <w:rFonts w:ascii="Times New Roman" w:eastAsia="Times New Roman" w:hAnsi="Times New Roman" w:cs="Times New Roman"/>
                <w:b/>
                <w:bCs/>
                <w:noProof/>
                <w:color w:val="000000"/>
                <w:kern w:val="0"/>
                <w:sz w:val="20"/>
                <w:szCs w:val="20"/>
                <w:lang w:eastAsia="en-GB"/>
                <w14:ligatures w14:val="none"/>
              </w:rPr>
              <w:t>2019</w:t>
            </w:r>
          </w:p>
        </w:tc>
        <w:tc>
          <w:tcPr>
            <w:tcW w:w="872" w:type="dxa"/>
            <w:tcBorders>
              <w:top w:val="single" w:sz="8" w:space="0" w:color="000000"/>
              <w:left w:val="nil"/>
              <w:bottom w:val="single" w:sz="8" w:space="0" w:color="000000"/>
              <w:right w:val="single" w:sz="8" w:space="0" w:color="000000"/>
            </w:tcBorders>
            <w:shd w:val="clear" w:color="000000" w:fill="BFBFBF"/>
            <w:vAlign w:val="center"/>
            <w:hideMark/>
          </w:tcPr>
          <w:p w14:paraId="47918556" w14:textId="77777777" w:rsidR="00C43A26" w:rsidRPr="00701E68" w:rsidRDefault="00C43A26" w:rsidP="008E6550">
            <w:pPr>
              <w:spacing w:after="0" w:line="240" w:lineRule="auto"/>
              <w:jc w:val="center"/>
              <w:rPr>
                <w:rFonts w:ascii="Times New Roman" w:eastAsia="Times New Roman" w:hAnsi="Times New Roman" w:cs="Times New Roman"/>
                <w:b/>
                <w:bCs/>
                <w:noProof/>
                <w:color w:val="000000"/>
                <w:kern w:val="0"/>
                <w:sz w:val="20"/>
                <w:szCs w:val="20"/>
                <w:lang w:eastAsia="en-GB"/>
                <w14:ligatures w14:val="none"/>
              </w:rPr>
            </w:pPr>
            <w:r w:rsidRPr="00701E68">
              <w:rPr>
                <w:rFonts w:ascii="Times New Roman" w:eastAsia="Times New Roman" w:hAnsi="Times New Roman" w:cs="Times New Roman"/>
                <w:b/>
                <w:bCs/>
                <w:noProof/>
                <w:color w:val="000000"/>
                <w:kern w:val="0"/>
                <w:sz w:val="20"/>
                <w:szCs w:val="20"/>
                <w:lang w:eastAsia="en-GB"/>
                <w14:ligatures w14:val="none"/>
              </w:rPr>
              <w:t>2020</w:t>
            </w:r>
          </w:p>
        </w:tc>
        <w:tc>
          <w:tcPr>
            <w:tcW w:w="873" w:type="dxa"/>
            <w:tcBorders>
              <w:top w:val="single" w:sz="8" w:space="0" w:color="000000"/>
              <w:left w:val="nil"/>
              <w:bottom w:val="single" w:sz="8" w:space="0" w:color="000000"/>
              <w:right w:val="single" w:sz="8" w:space="0" w:color="000000"/>
            </w:tcBorders>
            <w:shd w:val="clear" w:color="000000" w:fill="BFBFBF"/>
            <w:vAlign w:val="center"/>
            <w:hideMark/>
          </w:tcPr>
          <w:p w14:paraId="34B503BE" w14:textId="77777777" w:rsidR="00C43A26" w:rsidRPr="00701E68" w:rsidRDefault="00C43A26" w:rsidP="008E6550">
            <w:pPr>
              <w:spacing w:after="0" w:line="240" w:lineRule="auto"/>
              <w:jc w:val="center"/>
              <w:rPr>
                <w:rFonts w:ascii="Times New Roman" w:eastAsia="Times New Roman" w:hAnsi="Times New Roman" w:cs="Times New Roman"/>
                <w:b/>
                <w:bCs/>
                <w:noProof/>
                <w:color w:val="000000"/>
                <w:kern w:val="0"/>
                <w:sz w:val="20"/>
                <w:szCs w:val="20"/>
                <w:lang w:eastAsia="en-GB"/>
                <w14:ligatures w14:val="none"/>
              </w:rPr>
            </w:pPr>
            <w:r w:rsidRPr="00701E68">
              <w:rPr>
                <w:rFonts w:ascii="Times New Roman" w:eastAsia="Times New Roman" w:hAnsi="Times New Roman" w:cs="Times New Roman"/>
                <w:b/>
                <w:bCs/>
                <w:noProof/>
                <w:color w:val="000000"/>
                <w:kern w:val="0"/>
                <w:sz w:val="20"/>
                <w:szCs w:val="20"/>
                <w:lang w:eastAsia="en-GB"/>
                <w14:ligatures w14:val="none"/>
              </w:rPr>
              <w:t>2021</w:t>
            </w:r>
          </w:p>
        </w:tc>
        <w:tc>
          <w:tcPr>
            <w:tcW w:w="872" w:type="dxa"/>
            <w:tcBorders>
              <w:top w:val="single" w:sz="8" w:space="0" w:color="000000"/>
              <w:left w:val="nil"/>
              <w:bottom w:val="single" w:sz="8" w:space="0" w:color="000000"/>
              <w:right w:val="single" w:sz="8" w:space="0" w:color="000000"/>
            </w:tcBorders>
            <w:shd w:val="clear" w:color="000000" w:fill="BFBFBF"/>
            <w:vAlign w:val="center"/>
            <w:hideMark/>
          </w:tcPr>
          <w:p w14:paraId="1F5D5F26" w14:textId="77777777" w:rsidR="00C43A26" w:rsidRPr="00701E68" w:rsidRDefault="00C43A26" w:rsidP="008E6550">
            <w:pPr>
              <w:spacing w:after="0" w:line="240" w:lineRule="auto"/>
              <w:jc w:val="center"/>
              <w:rPr>
                <w:rFonts w:ascii="Times New Roman" w:eastAsia="Times New Roman" w:hAnsi="Times New Roman" w:cs="Times New Roman"/>
                <w:b/>
                <w:bCs/>
                <w:noProof/>
                <w:color w:val="000000"/>
                <w:kern w:val="0"/>
                <w:sz w:val="20"/>
                <w:szCs w:val="20"/>
                <w:lang w:eastAsia="en-GB"/>
                <w14:ligatures w14:val="none"/>
              </w:rPr>
            </w:pPr>
            <w:r w:rsidRPr="00701E68">
              <w:rPr>
                <w:rFonts w:ascii="Times New Roman" w:eastAsia="Times New Roman" w:hAnsi="Times New Roman" w:cs="Times New Roman"/>
                <w:b/>
                <w:bCs/>
                <w:noProof/>
                <w:color w:val="000000"/>
                <w:kern w:val="0"/>
                <w:sz w:val="20"/>
                <w:szCs w:val="20"/>
                <w:lang w:eastAsia="en-GB"/>
                <w14:ligatures w14:val="none"/>
              </w:rPr>
              <w:t>2022</w:t>
            </w:r>
          </w:p>
        </w:tc>
        <w:tc>
          <w:tcPr>
            <w:tcW w:w="872" w:type="dxa"/>
            <w:tcBorders>
              <w:top w:val="single" w:sz="8" w:space="0" w:color="000000"/>
              <w:left w:val="nil"/>
              <w:bottom w:val="single" w:sz="8" w:space="0" w:color="000000"/>
              <w:right w:val="single" w:sz="8" w:space="0" w:color="000000"/>
            </w:tcBorders>
            <w:shd w:val="clear" w:color="000000" w:fill="BFBFBF"/>
            <w:vAlign w:val="center"/>
            <w:hideMark/>
          </w:tcPr>
          <w:p w14:paraId="5C180773" w14:textId="77777777" w:rsidR="00C43A26" w:rsidRPr="00701E68" w:rsidRDefault="00C43A26" w:rsidP="008E6550">
            <w:pPr>
              <w:spacing w:after="0" w:line="240" w:lineRule="auto"/>
              <w:jc w:val="center"/>
              <w:rPr>
                <w:rFonts w:ascii="Times New Roman" w:eastAsia="Times New Roman" w:hAnsi="Times New Roman" w:cs="Times New Roman"/>
                <w:b/>
                <w:bCs/>
                <w:noProof/>
                <w:color w:val="000000"/>
                <w:kern w:val="0"/>
                <w:sz w:val="20"/>
                <w:szCs w:val="20"/>
                <w:lang w:eastAsia="en-GB"/>
                <w14:ligatures w14:val="none"/>
              </w:rPr>
            </w:pPr>
            <w:r w:rsidRPr="00701E68">
              <w:rPr>
                <w:rFonts w:ascii="Times New Roman" w:eastAsia="Times New Roman" w:hAnsi="Times New Roman" w:cs="Times New Roman"/>
                <w:b/>
                <w:bCs/>
                <w:noProof/>
                <w:color w:val="000000"/>
                <w:kern w:val="0"/>
                <w:sz w:val="20"/>
                <w:szCs w:val="20"/>
                <w:lang w:eastAsia="en-GB"/>
                <w14:ligatures w14:val="none"/>
              </w:rPr>
              <w:t>2023</w:t>
            </w:r>
          </w:p>
        </w:tc>
        <w:tc>
          <w:tcPr>
            <w:tcW w:w="873" w:type="dxa"/>
            <w:tcBorders>
              <w:top w:val="single" w:sz="8" w:space="0" w:color="000000"/>
              <w:left w:val="nil"/>
              <w:bottom w:val="single" w:sz="8" w:space="0" w:color="000000"/>
              <w:right w:val="single" w:sz="8" w:space="0" w:color="000000"/>
            </w:tcBorders>
            <w:shd w:val="clear" w:color="000000" w:fill="BFBFBF"/>
            <w:vAlign w:val="center"/>
            <w:hideMark/>
          </w:tcPr>
          <w:p w14:paraId="20E2AE08" w14:textId="77777777" w:rsidR="00C43A26" w:rsidRPr="00701E68" w:rsidRDefault="00C43A26" w:rsidP="008E6550">
            <w:pPr>
              <w:spacing w:after="0" w:line="240" w:lineRule="auto"/>
              <w:jc w:val="center"/>
              <w:rPr>
                <w:rFonts w:ascii="Times New Roman" w:eastAsia="Times New Roman" w:hAnsi="Times New Roman" w:cs="Times New Roman"/>
                <w:b/>
                <w:bCs/>
                <w:noProof/>
                <w:color w:val="000000"/>
                <w:kern w:val="0"/>
                <w:sz w:val="20"/>
                <w:szCs w:val="20"/>
                <w:lang w:eastAsia="en-GB"/>
                <w14:ligatures w14:val="none"/>
              </w:rPr>
            </w:pPr>
            <w:r w:rsidRPr="00701E68">
              <w:rPr>
                <w:rFonts w:ascii="Times New Roman" w:eastAsia="Times New Roman" w:hAnsi="Times New Roman" w:cs="Times New Roman"/>
                <w:b/>
                <w:bCs/>
                <w:noProof/>
                <w:color w:val="000000"/>
                <w:kern w:val="0"/>
                <w:sz w:val="20"/>
                <w:szCs w:val="20"/>
                <w:lang w:eastAsia="en-GB"/>
                <w14:ligatures w14:val="none"/>
              </w:rPr>
              <w:t>2024</w:t>
            </w:r>
          </w:p>
        </w:tc>
        <w:tc>
          <w:tcPr>
            <w:tcW w:w="1261" w:type="dxa"/>
            <w:tcBorders>
              <w:top w:val="single" w:sz="8" w:space="0" w:color="000000"/>
              <w:left w:val="nil"/>
              <w:bottom w:val="single" w:sz="8" w:space="0" w:color="000000"/>
              <w:right w:val="single" w:sz="8" w:space="0" w:color="000000"/>
            </w:tcBorders>
            <w:shd w:val="clear" w:color="000000" w:fill="BFBFBF"/>
            <w:vAlign w:val="center"/>
            <w:hideMark/>
          </w:tcPr>
          <w:p w14:paraId="333B27EC" w14:textId="77777777" w:rsidR="00C43A26" w:rsidRPr="00701E68" w:rsidRDefault="00C43A26" w:rsidP="008E6550">
            <w:pPr>
              <w:spacing w:after="0" w:line="240" w:lineRule="auto"/>
              <w:jc w:val="center"/>
              <w:rPr>
                <w:rFonts w:ascii="Times New Roman" w:eastAsia="Times New Roman" w:hAnsi="Times New Roman" w:cs="Times New Roman"/>
                <w:b/>
                <w:bCs/>
                <w:noProof/>
                <w:color w:val="000000"/>
                <w:kern w:val="0"/>
                <w:sz w:val="20"/>
                <w:szCs w:val="20"/>
                <w:lang w:eastAsia="en-GB"/>
                <w14:ligatures w14:val="none"/>
              </w:rPr>
            </w:pPr>
            <w:r w:rsidRPr="00701E68">
              <w:rPr>
                <w:rFonts w:ascii="Times New Roman" w:eastAsia="Times New Roman" w:hAnsi="Times New Roman" w:cs="Times New Roman"/>
                <w:b/>
                <w:bCs/>
                <w:noProof/>
                <w:color w:val="000000"/>
                <w:kern w:val="0"/>
                <w:sz w:val="20"/>
                <w:szCs w:val="20"/>
                <w:lang w:eastAsia="en-GB"/>
                <w14:ligatures w14:val="none"/>
              </w:rPr>
              <w:t>Annual Growth (2022-2024)</w:t>
            </w:r>
          </w:p>
        </w:tc>
      </w:tr>
      <w:tr w:rsidR="00C43A26" w:rsidRPr="00701E68" w14:paraId="54C2B2B6" w14:textId="77777777" w:rsidTr="008E6550">
        <w:trPr>
          <w:trHeight w:val="302"/>
        </w:trPr>
        <w:tc>
          <w:tcPr>
            <w:tcW w:w="3049" w:type="dxa"/>
            <w:tcBorders>
              <w:top w:val="nil"/>
              <w:left w:val="single" w:sz="8" w:space="0" w:color="000000"/>
              <w:bottom w:val="single" w:sz="8" w:space="0" w:color="000000"/>
              <w:right w:val="single" w:sz="8" w:space="0" w:color="000000"/>
            </w:tcBorders>
            <w:vAlign w:val="center"/>
            <w:hideMark/>
          </w:tcPr>
          <w:p w14:paraId="20ABE2FC" w14:textId="77777777" w:rsidR="00C43A26" w:rsidRPr="00701E68" w:rsidRDefault="00C43A26" w:rsidP="008E6550">
            <w:pPr>
              <w:spacing w:after="0" w:line="240" w:lineRule="auto"/>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Total imports, (EUR million)</w:t>
            </w:r>
          </w:p>
        </w:tc>
        <w:tc>
          <w:tcPr>
            <w:tcW w:w="872" w:type="dxa"/>
            <w:tcBorders>
              <w:top w:val="nil"/>
              <w:left w:val="nil"/>
              <w:bottom w:val="single" w:sz="8" w:space="0" w:color="000000"/>
              <w:right w:val="single" w:sz="8" w:space="0" w:color="000000"/>
            </w:tcBorders>
            <w:vAlign w:val="center"/>
            <w:hideMark/>
          </w:tcPr>
          <w:p w14:paraId="7D2F98D0"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547.5</w:t>
            </w:r>
          </w:p>
        </w:tc>
        <w:tc>
          <w:tcPr>
            <w:tcW w:w="872" w:type="dxa"/>
            <w:tcBorders>
              <w:top w:val="nil"/>
              <w:left w:val="nil"/>
              <w:bottom w:val="single" w:sz="8" w:space="0" w:color="000000"/>
              <w:right w:val="single" w:sz="8" w:space="0" w:color="000000"/>
            </w:tcBorders>
            <w:vAlign w:val="center"/>
            <w:hideMark/>
          </w:tcPr>
          <w:p w14:paraId="26065767"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389.5</w:t>
            </w:r>
          </w:p>
        </w:tc>
        <w:tc>
          <w:tcPr>
            <w:tcW w:w="873" w:type="dxa"/>
            <w:tcBorders>
              <w:top w:val="nil"/>
              <w:left w:val="nil"/>
              <w:bottom w:val="single" w:sz="8" w:space="0" w:color="000000"/>
              <w:right w:val="single" w:sz="8" w:space="0" w:color="000000"/>
            </w:tcBorders>
            <w:vAlign w:val="center"/>
            <w:hideMark/>
          </w:tcPr>
          <w:p w14:paraId="5C53DD5D"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672.7</w:t>
            </w:r>
          </w:p>
        </w:tc>
        <w:tc>
          <w:tcPr>
            <w:tcW w:w="872" w:type="dxa"/>
            <w:tcBorders>
              <w:top w:val="nil"/>
              <w:left w:val="nil"/>
              <w:bottom w:val="single" w:sz="8" w:space="0" w:color="000000"/>
              <w:right w:val="single" w:sz="8" w:space="0" w:color="000000"/>
            </w:tcBorders>
            <w:vAlign w:val="center"/>
            <w:hideMark/>
          </w:tcPr>
          <w:p w14:paraId="1860158D"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860.9</w:t>
            </w:r>
          </w:p>
        </w:tc>
        <w:tc>
          <w:tcPr>
            <w:tcW w:w="872" w:type="dxa"/>
            <w:tcBorders>
              <w:top w:val="nil"/>
              <w:left w:val="nil"/>
              <w:bottom w:val="single" w:sz="8" w:space="0" w:color="000000"/>
              <w:right w:val="single" w:sz="8" w:space="0" w:color="000000"/>
            </w:tcBorders>
            <w:vAlign w:val="center"/>
            <w:hideMark/>
          </w:tcPr>
          <w:p w14:paraId="392770C1"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630.3</w:t>
            </w:r>
          </w:p>
        </w:tc>
        <w:tc>
          <w:tcPr>
            <w:tcW w:w="873" w:type="dxa"/>
            <w:tcBorders>
              <w:top w:val="nil"/>
              <w:left w:val="nil"/>
              <w:bottom w:val="single" w:sz="8" w:space="0" w:color="000000"/>
              <w:right w:val="single" w:sz="8" w:space="0" w:color="000000"/>
            </w:tcBorders>
            <w:vAlign w:val="center"/>
            <w:hideMark/>
          </w:tcPr>
          <w:p w14:paraId="391D6E3C"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666.8</w:t>
            </w:r>
          </w:p>
        </w:tc>
        <w:tc>
          <w:tcPr>
            <w:tcW w:w="1261" w:type="dxa"/>
            <w:tcBorders>
              <w:top w:val="nil"/>
              <w:left w:val="nil"/>
              <w:bottom w:val="single" w:sz="8" w:space="0" w:color="000000"/>
              <w:right w:val="single" w:sz="8" w:space="0" w:color="000000"/>
            </w:tcBorders>
            <w:vAlign w:val="center"/>
            <w:hideMark/>
          </w:tcPr>
          <w:p w14:paraId="391AD0A2" w14:textId="28CA3309" w:rsidR="00C43A26" w:rsidRPr="00701E68" w:rsidRDefault="00C43A26" w:rsidP="008E6550">
            <w:pPr>
              <w:spacing w:after="0" w:line="240" w:lineRule="auto"/>
              <w:jc w:val="center"/>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-12.0</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r>
      <w:tr w:rsidR="00C43A26" w:rsidRPr="00701E68" w14:paraId="77A423E1" w14:textId="77777777" w:rsidTr="008E6550">
        <w:trPr>
          <w:trHeight w:val="302"/>
        </w:trPr>
        <w:tc>
          <w:tcPr>
            <w:tcW w:w="3049" w:type="dxa"/>
            <w:tcBorders>
              <w:top w:val="nil"/>
              <w:left w:val="single" w:sz="8" w:space="0" w:color="000000"/>
              <w:bottom w:val="single" w:sz="8" w:space="0" w:color="000000"/>
              <w:right w:val="single" w:sz="8" w:space="0" w:color="000000"/>
            </w:tcBorders>
            <w:vAlign w:val="center"/>
            <w:hideMark/>
          </w:tcPr>
          <w:p w14:paraId="4C4EE47B" w14:textId="77777777" w:rsidR="00C43A26" w:rsidRPr="00701E68" w:rsidRDefault="00C43A26" w:rsidP="008E6550">
            <w:pPr>
              <w:spacing w:after="0" w:line="240" w:lineRule="auto"/>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GSP+ eligible, (EUR million)</w:t>
            </w:r>
          </w:p>
        </w:tc>
        <w:tc>
          <w:tcPr>
            <w:tcW w:w="872" w:type="dxa"/>
            <w:tcBorders>
              <w:top w:val="nil"/>
              <w:left w:val="nil"/>
              <w:bottom w:val="single" w:sz="8" w:space="0" w:color="000000"/>
              <w:right w:val="single" w:sz="8" w:space="0" w:color="000000"/>
            </w:tcBorders>
            <w:vAlign w:val="center"/>
            <w:hideMark/>
          </w:tcPr>
          <w:p w14:paraId="09A01FE6"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83.0</w:t>
            </w:r>
          </w:p>
        </w:tc>
        <w:tc>
          <w:tcPr>
            <w:tcW w:w="872" w:type="dxa"/>
            <w:tcBorders>
              <w:top w:val="nil"/>
              <w:left w:val="nil"/>
              <w:bottom w:val="single" w:sz="8" w:space="0" w:color="000000"/>
              <w:right w:val="single" w:sz="8" w:space="0" w:color="000000"/>
            </w:tcBorders>
            <w:vAlign w:val="center"/>
            <w:hideMark/>
          </w:tcPr>
          <w:p w14:paraId="5EF46C88"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45.1</w:t>
            </w:r>
          </w:p>
        </w:tc>
        <w:tc>
          <w:tcPr>
            <w:tcW w:w="873" w:type="dxa"/>
            <w:tcBorders>
              <w:top w:val="nil"/>
              <w:left w:val="nil"/>
              <w:bottom w:val="single" w:sz="8" w:space="0" w:color="000000"/>
              <w:right w:val="single" w:sz="8" w:space="0" w:color="000000"/>
            </w:tcBorders>
            <w:vAlign w:val="center"/>
            <w:hideMark/>
          </w:tcPr>
          <w:p w14:paraId="61F47D2A"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54.3</w:t>
            </w:r>
          </w:p>
        </w:tc>
        <w:tc>
          <w:tcPr>
            <w:tcW w:w="872" w:type="dxa"/>
            <w:tcBorders>
              <w:top w:val="nil"/>
              <w:left w:val="nil"/>
              <w:bottom w:val="single" w:sz="8" w:space="0" w:color="000000"/>
              <w:right w:val="single" w:sz="8" w:space="0" w:color="000000"/>
            </w:tcBorders>
            <w:vAlign w:val="center"/>
            <w:hideMark/>
          </w:tcPr>
          <w:p w14:paraId="7B729357"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63.3</w:t>
            </w:r>
          </w:p>
        </w:tc>
        <w:tc>
          <w:tcPr>
            <w:tcW w:w="872" w:type="dxa"/>
            <w:tcBorders>
              <w:top w:val="nil"/>
              <w:left w:val="nil"/>
              <w:bottom w:val="single" w:sz="8" w:space="0" w:color="000000"/>
              <w:right w:val="single" w:sz="8" w:space="0" w:color="000000"/>
            </w:tcBorders>
            <w:vAlign w:val="center"/>
            <w:hideMark/>
          </w:tcPr>
          <w:p w14:paraId="758B5DB3"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40.8</w:t>
            </w:r>
          </w:p>
        </w:tc>
        <w:tc>
          <w:tcPr>
            <w:tcW w:w="873" w:type="dxa"/>
            <w:tcBorders>
              <w:top w:val="nil"/>
              <w:left w:val="nil"/>
              <w:bottom w:val="single" w:sz="8" w:space="0" w:color="000000"/>
              <w:right w:val="single" w:sz="8" w:space="0" w:color="000000"/>
            </w:tcBorders>
            <w:vAlign w:val="center"/>
            <w:hideMark/>
          </w:tcPr>
          <w:p w14:paraId="7E9687D8"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53.8</w:t>
            </w:r>
          </w:p>
        </w:tc>
        <w:tc>
          <w:tcPr>
            <w:tcW w:w="1261" w:type="dxa"/>
            <w:tcBorders>
              <w:top w:val="nil"/>
              <w:left w:val="nil"/>
              <w:bottom w:val="single" w:sz="8" w:space="0" w:color="000000"/>
              <w:right w:val="single" w:sz="8" w:space="0" w:color="000000"/>
            </w:tcBorders>
            <w:vAlign w:val="center"/>
            <w:hideMark/>
          </w:tcPr>
          <w:p w14:paraId="6FE6785B" w14:textId="45895D57" w:rsidR="00C43A26" w:rsidRPr="00701E68" w:rsidRDefault="00C43A26" w:rsidP="008E6550">
            <w:pPr>
              <w:spacing w:after="0" w:line="240" w:lineRule="auto"/>
              <w:jc w:val="center"/>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-7.8</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r>
      <w:tr w:rsidR="00C43A26" w:rsidRPr="00701E68" w14:paraId="30402AF0" w14:textId="77777777" w:rsidTr="008E6550">
        <w:trPr>
          <w:trHeight w:val="302"/>
        </w:trPr>
        <w:tc>
          <w:tcPr>
            <w:tcW w:w="3049" w:type="dxa"/>
            <w:tcBorders>
              <w:top w:val="nil"/>
              <w:left w:val="single" w:sz="8" w:space="0" w:color="000000"/>
              <w:bottom w:val="single" w:sz="8" w:space="0" w:color="000000"/>
              <w:right w:val="single" w:sz="8" w:space="0" w:color="000000"/>
            </w:tcBorders>
            <w:vAlign w:val="center"/>
            <w:hideMark/>
          </w:tcPr>
          <w:p w14:paraId="6F01736F" w14:textId="77777777" w:rsidR="00C43A26" w:rsidRPr="00701E68" w:rsidRDefault="00C43A26" w:rsidP="008E6550">
            <w:pPr>
              <w:spacing w:after="0" w:line="240" w:lineRule="auto"/>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GSP+ used, (EUR million)</w:t>
            </w:r>
          </w:p>
        </w:tc>
        <w:tc>
          <w:tcPr>
            <w:tcW w:w="872" w:type="dxa"/>
            <w:tcBorders>
              <w:top w:val="nil"/>
              <w:left w:val="nil"/>
              <w:bottom w:val="single" w:sz="8" w:space="0" w:color="000000"/>
              <w:right w:val="single" w:sz="8" w:space="0" w:color="000000"/>
            </w:tcBorders>
            <w:vAlign w:val="center"/>
            <w:hideMark/>
          </w:tcPr>
          <w:p w14:paraId="25B65D8A"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78.2</w:t>
            </w:r>
          </w:p>
        </w:tc>
        <w:tc>
          <w:tcPr>
            <w:tcW w:w="872" w:type="dxa"/>
            <w:tcBorders>
              <w:top w:val="nil"/>
              <w:left w:val="nil"/>
              <w:bottom w:val="single" w:sz="8" w:space="0" w:color="000000"/>
              <w:right w:val="single" w:sz="8" w:space="0" w:color="000000"/>
            </w:tcBorders>
            <w:vAlign w:val="center"/>
            <w:hideMark/>
          </w:tcPr>
          <w:p w14:paraId="602F467B"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38.1</w:t>
            </w:r>
          </w:p>
        </w:tc>
        <w:tc>
          <w:tcPr>
            <w:tcW w:w="873" w:type="dxa"/>
            <w:tcBorders>
              <w:top w:val="nil"/>
              <w:left w:val="nil"/>
              <w:bottom w:val="single" w:sz="8" w:space="0" w:color="000000"/>
              <w:right w:val="single" w:sz="8" w:space="0" w:color="000000"/>
            </w:tcBorders>
            <w:vAlign w:val="center"/>
            <w:hideMark/>
          </w:tcPr>
          <w:p w14:paraId="10AFC43D"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50.3</w:t>
            </w:r>
          </w:p>
        </w:tc>
        <w:tc>
          <w:tcPr>
            <w:tcW w:w="872" w:type="dxa"/>
            <w:tcBorders>
              <w:top w:val="nil"/>
              <w:left w:val="nil"/>
              <w:bottom w:val="single" w:sz="8" w:space="0" w:color="000000"/>
              <w:right w:val="single" w:sz="8" w:space="0" w:color="000000"/>
            </w:tcBorders>
            <w:vAlign w:val="center"/>
            <w:hideMark/>
          </w:tcPr>
          <w:p w14:paraId="42080CAF"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59.0</w:t>
            </w:r>
          </w:p>
        </w:tc>
        <w:tc>
          <w:tcPr>
            <w:tcW w:w="872" w:type="dxa"/>
            <w:tcBorders>
              <w:top w:val="nil"/>
              <w:left w:val="nil"/>
              <w:bottom w:val="single" w:sz="8" w:space="0" w:color="000000"/>
              <w:right w:val="single" w:sz="8" w:space="0" w:color="000000"/>
            </w:tcBorders>
            <w:vAlign w:val="center"/>
            <w:hideMark/>
          </w:tcPr>
          <w:p w14:paraId="49DB7C13"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35.4</w:t>
            </w:r>
          </w:p>
        </w:tc>
        <w:tc>
          <w:tcPr>
            <w:tcW w:w="873" w:type="dxa"/>
            <w:tcBorders>
              <w:top w:val="nil"/>
              <w:left w:val="nil"/>
              <w:bottom w:val="single" w:sz="8" w:space="0" w:color="000000"/>
              <w:right w:val="single" w:sz="8" w:space="0" w:color="000000"/>
            </w:tcBorders>
            <w:vAlign w:val="center"/>
            <w:hideMark/>
          </w:tcPr>
          <w:p w14:paraId="0433D154"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49.3</w:t>
            </w:r>
          </w:p>
        </w:tc>
        <w:tc>
          <w:tcPr>
            <w:tcW w:w="1261" w:type="dxa"/>
            <w:tcBorders>
              <w:top w:val="nil"/>
              <w:left w:val="nil"/>
              <w:bottom w:val="single" w:sz="8" w:space="0" w:color="000000"/>
              <w:right w:val="single" w:sz="8" w:space="0" w:color="000000"/>
            </w:tcBorders>
            <w:vAlign w:val="center"/>
            <w:hideMark/>
          </w:tcPr>
          <w:p w14:paraId="52F2309F" w14:textId="40447E74" w:rsidR="00C43A26" w:rsidRPr="00701E68" w:rsidRDefault="00C43A26" w:rsidP="008E6550">
            <w:pPr>
              <w:spacing w:after="0" w:line="240" w:lineRule="auto"/>
              <w:jc w:val="center"/>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-8.6</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r>
      <w:tr w:rsidR="00C43A26" w:rsidRPr="00701E68" w14:paraId="00F26580" w14:textId="77777777" w:rsidTr="008E6550">
        <w:trPr>
          <w:trHeight w:val="302"/>
        </w:trPr>
        <w:tc>
          <w:tcPr>
            <w:tcW w:w="3049" w:type="dxa"/>
            <w:tcBorders>
              <w:top w:val="nil"/>
              <w:left w:val="single" w:sz="8" w:space="0" w:color="000000"/>
              <w:bottom w:val="single" w:sz="8" w:space="0" w:color="000000"/>
              <w:right w:val="single" w:sz="8" w:space="0" w:color="000000"/>
            </w:tcBorders>
            <w:vAlign w:val="center"/>
            <w:hideMark/>
          </w:tcPr>
          <w:p w14:paraId="28BC1799" w14:textId="77777777" w:rsidR="00C43A26" w:rsidRPr="00701E68" w:rsidRDefault="00C43A26" w:rsidP="008E6550">
            <w:pPr>
              <w:spacing w:after="0" w:line="240" w:lineRule="auto"/>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Share of GSP+ eligible in total</w:t>
            </w:r>
          </w:p>
        </w:tc>
        <w:tc>
          <w:tcPr>
            <w:tcW w:w="872" w:type="dxa"/>
            <w:tcBorders>
              <w:top w:val="nil"/>
              <w:left w:val="nil"/>
              <w:bottom w:val="single" w:sz="8" w:space="0" w:color="000000"/>
              <w:right w:val="single" w:sz="8" w:space="0" w:color="000000"/>
            </w:tcBorders>
            <w:vAlign w:val="center"/>
            <w:hideMark/>
          </w:tcPr>
          <w:p w14:paraId="52E21D53" w14:textId="31CEC9E4"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15.2</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2" w:type="dxa"/>
            <w:tcBorders>
              <w:top w:val="nil"/>
              <w:left w:val="nil"/>
              <w:bottom w:val="single" w:sz="8" w:space="0" w:color="000000"/>
              <w:right w:val="single" w:sz="8" w:space="0" w:color="000000"/>
            </w:tcBorders>
            <w:vAlign w:val="center"/>
            <w:hideMark/>
          </w:tcPr>
          <w:p w14:paraId="478BE3B3" w14:textId="73C62896"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11.6</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3" w:type="dxa"/>
            <w:tcBorders>
              <w:top w:val="nil"/>
              <w:left w:val="nil"/>
              <w:bottom w:val="single" w:sz="8" w:space="0" w:color="000000"/>
              <w:right w:val="single" w:sz="8" w:space="0" w:color="000000"/>
            </w:tcBorders>
            <w:vAlign w:val="center"/>
            <w:hideMark/>
          </w:tcPr>
          <w:p w14:paraId="5CAB2F1B" w14:textId="7A500562"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8.1</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2" w:type="dxa"/>
            <w:tcBorders>
              <w:top w:val="nil"/>
              <w:left w:val="nil"/>
              <w:bottom w:val="single" w:sz="8" w:space="0" w:color="000000"/>
              <w:right w:val="single" w:sz="8" w:space="0" w:color="000000"/>
            </w:tcBorders>
            <w:vAlign w:val="center"/>
            <w:hideMark/>
          </w:tcPr>
          <w:p w14:paraId="2E3AF9EC" w14:textId="444CC220"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7.3</w:t>
            </w:r>
            <w:r w:rsidR="00170B26">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2" w:type="dxa"/>
            <w:tcBorders>
              <w:top w:val="nil"/>
              <w:left w:val="nil"/>
              <w:bottom w:val="single" w:sz="8" w:space="0" w:color="000000"/>
              <w:right w:val="single" w:sz="8" w:space="0" w:color="000000"/>
            </w:tcBorders>
            <w:vAlign w:val="center"/>
            <w:hideMark/>
          </w:tcPr>
          <w:p w14:paraId="2792A7C8" w14:textId="0D6C7CD0"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6.5</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3" w:type="dxa"/>
            <w:tcBorders>
              <w:top w:val="nil"/>
              <w:left w:val="nil"/>
              <w:bottom w:val="single" w:sz="8" w:space="0" w:color="000000"/>
              <w:right w:val="single" w:sz="8" w:space="0" w:color="000000"/>
            </w:tcBorders>
            <w:vAlign w:val="center"/>
            <w:hideMark/>
          </w:tcPr>
          <w:p w14:paraId="403B5D5A" w14:textId="3AD60083"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8.1</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1261" w:type="dxa"/>
            <w:tcBorders>
              <w:top w:val="nil"/>
              <w:left w:val="nil"/>
              <w:bottom w:val="single" w:sz="8" w:space="0" w:color="000000"/>
              <w:right w:val="single" w:sz="8" w:space="0" w:color="000000"/>
            </w:tcBorders>
            <w:vAlign w:val="center"/>
            <w:hideMark/>
          </w:tcPr>
          <w:p w14:paraId="40791A4A" w14:textId="77777777" w:rsidR="00C43A26" w:rsidRPr="00701E68" w:rsidRDefault="00C43A26" w:rsidP="008E6550">
            <w:pPr>
              <w:spacing w:after="0" w:line="240" w:lineRule="auto"/>
              <w:jc w:val="center"/>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 </w:t>
            </w:r>
          </w:p>
        </w:tc>
      </w:tr>
      <w:tr w:rsidR="00C43A26" w:rsidRPr="00701E68" w14:paraId="4555D696" w14:textId="77777777" w:rsidTr="008E6550">
        <w:trPr>
          <w:trHeight w:val="302"/>
        </w:trPr>
        <w:tc>
          <w:tcPr>
            <w:tcW w:w="3049" w:type="dxa"/>
            <w:tcBorders>
              <w:top w:val="nil"/>
              <w:left w:val="single" w:sz="8" w:space="0" w:color="000000"/>
              <w:bottom w:val="single" w:sz="12" w:space="0" w:color="auto"/>
              <w:right w:val="single" w:sz="8" w:space="0" w:color="000000"/>
            </w:tcBorders>
            <w:vAlign w:val="center"/>
            <w:hideMark/>
          </w:tcPr>
          <w:p w14:paraId="6E2C8017" w14:textId="77777777" w:rsidR="00C43A26" w:rsidRPr="00701E68" w:rsidRDefault="00C43A26" w:rsidP="008E6550">
            <w:pPr>
              <w:spacing w:after="0" w:line="240" w:lineRule="auto"/>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GSP+ utilisation rate</w:t>
            </w:r>
          </w:p>
        </w:tc>
        <w:tc>
          <w:tcPr>
            <w:tcW w:w="872" w:type="dxa"/>
            <w:tcBorders>
              <w:top w:val="nil"/>
              <w:left w:val="nil"/>
              <w:bottom w:val="single" w:sz="12" w:space="0" w:color="auto"/>
              <w:right w:val="single" w:sz="8" w:space="0" w:color="auto"/>
            </w:tcBorders>
            <w:noWrap/>
            <w:vAlign w:val="bottom"/>
            <w:hideMark/>
          </w:tcPr>
          <w:p w14:paraId="3C3AF316" w14:textId="5E9106BC"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94.2</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2" w:type="dxa"/>
            <w:tcBorders>
              <w:top w:val="nil"/>
              <w:left w:val="nil"/>
              <w:bottom w:val="single" w:sz="12" w:space="0" w:color="auto"/>
              <w:right w:val="single" w:sz="8" w:space="0" w:color="auto"/>
            </w:tcBorders>
            <w:noWrap/>
            <w:vAlign w:val="bottom"/>
            <w:hideMark/>
          </w:tcPr>
          <w:p w14:paraId="3C8C5441" w14:textId="32B0225D"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84.5</w:t>
            </w:r>
            <w:r w:rsidR="00170B26">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3" w:type="dxa"/>
            <w:tcBorders>
              <w:top w:val="nil"/>
              <w:left w:val="nil"/>
              <w:bottom w:val="single" w:sz="12" w:space="0" w:color="auto"/>
              <w:right w:val="single" w:sz="8" w:space="0" w:color="auto"/>
            </w:tcBorders>
            <w:noWrap/>
            <w:vAlign w:val="bottom"/>
            <w:hideMark/>
          </w:tcPr>
          <w:p w14:paraId="6E892378" w14:textId="62862EDA"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92.6</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2" w:type="dxa"/>
            <w:tcBorders>
              <w:top w:val="nil"/>
              <w:left w:val="nil"/>
              <w:bottom w:val="single" w:sz="12" w:space="0" w:color="auto"/>
              <w:right w:val="single" w:sz="8" w:space="0" w:color="auto"/>
            </w:tcBorders>
            <w:noWrap/>
            <w:vAlign w:val="bottom"/>
            <w:hideMark/>
          </w:tcPr>
          <w:p w14:paraId="1E2294FA" w14:textId="0B1003A1"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93.3</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2" w:type="dxa"/>
            <w:tcBorders>
              <w:top w:val="nil"/>
              <w:left w:val="nil"/>
              <w:bottom w:val="single" w:sz="12" w:space="0" w:color="auto"/>
              <w:right w:val="single" w:sz="8" w:space="0" w:color="auto"/>
            </w:tcBorders>
            <w:noWrap/>
            <w:vAlign w:val="bottom"/>
            <w:hideMark/>
          </w:tcPr>
          <w:p w14:paraId="2FBA0154" w14:textId="455D4153"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86.8</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3" w:type="dxa"/>
            <w:tcBorders>
              <w:top w:val="nil"/>
              <w:left w:val="nil"/>
              <w:bottom w:val="single" w:sz="12" w:space="0" w:color="auto"/>
              <w:right w:val="single" w:sz="8" w:space="0" w:color="auto"/>
            </w:tcBorders>
            <w:noWrap/>
            <w:vAlign w:val="bottom"/>
            <w:hideMark/>
          </w:tcPr>
          <w:p w14:paraId="0DD1CA70" w14:textId="17DDBC90"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91.6</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1261" w:type="dxa"/>
            <w:tcBorders>
              <w:top w:val="nil"/>
              <w:left w:val="nil"/>
              <w:bottom w:val="single" w:sz="12" w:space="0" w:color="auto"/>
              <w:right w:val="single" w:sz="8" w:space="0" w:color="000000"/>
            </w:tcBorders>
            <w:vAlign w:val="center"/>
            <w:hideMark/>
          </w:tcPr>
          <w:p w14:paraId="444FD2C6" w14:textId="77777777" w:rsidR="00C43A26" w:rsidRPr="00701E68" w:rsidRDefault="00C43A26" w:rsidP="008E6550">
            <w:pPr>
              <w:spacing w:after="0" w:line="240" w:lineRule="auto"/>
              <w:jc w:val="center"/>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 </w:t>
            </w:r>
          </w:p>
        </w:tc>
      </w:tr>
      <w:tr w:rsidR="00C43A26" w:rsidRPr="00701E68" w14:paraId="5D06BF55" w14:textId="77777777" w:rsidTr="008E6550">
        <w:trPr>
          <w:trHeight w:val="359"/>
        </w:trPr>
        <w:tc>
          <w:tcPr>
            <w:tcW w:w="3049" w:type="dxa"/>
            <w:tcBorders>
              <w:top w:val="nil"/>
              <w:left w:val="single" w:sz="8" w:space="0" w:color="000000"/>
              <w:bottom w:val="single" w:sz="8" w:space="0" w:color="000000"/>
              <w:right w:val="single" w:sz="8" w:space="0" w:color="000000"/>
            </w:tcBorders>
            <w:vAlign w:val="center"/>
            <w:hideMark/>
          </w:tcPr>
          <w:p w14:paraId="09161E79" w14:textId="5C884938" w:rsidR="00C43A26" w:rsidRPr="00701E68" w:rsidRDefault="00C43A26" w:rsidP="008E6550">
            <w:pPr>
              <w:spacing w:after="0" w:line="240" w:lineRule="auto"/>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MFN=0</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 imports, (EUR million)</w:t>
            </w:r>
          </w:p>
        </w:tc>
        <w:tc>
          <w:tcPr>
            <w:tcW w:w="872" w:type="dxa"/>
            <w:tcBorders>
              <w:top w:val="nil"/>
              <w:left w:val="nil"/>
              <w:bottom w:val="single" w:sz="8" w:space="0" w:color="000000"/>
              <w:right w:val="single" w:sz="8" w:space="0" w:color="000000"/>
            </w:tcBorders>
            <w:vAlign w:val="center"/>
            <w:hideMark/>
          </w:tcPr>
          <w:p w14:paraId="309BC39A"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457.8</w:t>
            </w:r>
          </w:p>
        </w:tc>
        <w:tc>
          <w:tcPr>
            <w:tcW w:w="872" w:type="dxa"/>
            <w:tcBorders>
              <w:top w:val="nil"/>
              <w:left w:val="nil"/>
              <w:bottom w:val="single" w:sz="8" w:space="0" w:color="000000"/>
              <w:right w:val="single" w:sz="8" w:space="0" w:color="000000"/>
            </w:tcBorders>
            <w:vAlign w:val="center"/>
            <w:hideMark/>
          </w:tcPr>
          <w:p w14:paraId="62ABB4E6"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333.7</w:t>
            </w:r>
          </w:p>
        </w:tc>
        <w:tc>
          <w:tcPr>
            <w:tcW w:w="873" w:type="dxa"/>
            <w:tcBorders>
              <w:top w:val="nil"/>
              <w:left w:val="nil"/>
              <w:bottom w:val="single" w:sz="8" w:space="0" w:color="000000"/>
              <w:right w:val="single" w:sz="8" w:space="0" w:color="000000"/>
            </w:tcBorders>
            <w:vAlign w:val="center"/>
            <w:hideMark/>
          </w:tcPr>
          <w:p w14:paraId="7047C01B"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627.1</w:t>
            </w:r>
          </w:p>
        </w:tc>
        <w:tc>
          <w:tcPr>
            <w:tcW w:w="872" w:type="dxa"/>
            <w:tcBorders>
              <w:top w:val="nil"/>
              <w:left w:val="nil"/>
              <w:bottom w:val="single" w:sz="8" w:space="0" w:color="000000"/>
              <w:right w:val="single" w:sz="8" w:space="0" w:color="000000"/>
            </w:tcBorders>
            <w:vAlign w:val="center"/>
            <w:hideMark/>
          </w:tcPr>
          <w:p w14:paraId="0BA1C2E0"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783.9</w:t>
            </w:r>
          </w:p>
        </w:tc>
        <w:tc>
          <w:tcPr>
            <w:tcW w:w="872" w:type="dxa"/>
            <w:tcBorders>
              <w:top w:val="nil"/>
              <w:left w:val="nil"/>
              <w:bottom w:val="single" w:sz="8" w:space="0" w:color="000000"/>
              <w:right w:val="single" w:sz="8" w:space="0" w:color="000000"/>
            </w:tcBorders>
            <w:vAlign w:val="center"/>
            <w:hideMark/>
          </w:tcPr>
          <w:p w14:paraId="57BDB09D"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563.9</w:t>
            </w:r>
          </w:p>
        </w:tc>
        <w:tc>
          <w:tcPr>
            <w:tcW w:w="873" w:type="dxa"/>
            <w:tcBorders>
              <w:top w:val="nil"/>
              <w:left w:val="nil"/>
              <w:bottom w:val="single" w:sz="8" w:space="0" w:color="000000"/>
              <w:right w:val="single" w:sz="8" w:space="0" w:color="000000"/>
            </w:tcBorders>
            <w:vAlign w:val="center"/>
            <w:hideMark/>
          </w:tcPr>
          <w:p w14:paraId="232D5B71" w14:textId="7777777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575.9</w:t>
            </w:r>
          </w:p>
        </w:tc>
        <w:tc>
          <w:tcPr>
            <w:tcW w:w="1261" w:type="dxa"/>
            <w:tcBorders>
              <w:top w:val="nil"/>
              <w:left w:val="nil"/>
              <w:bottom w:val="single" w:sz="8" w:space="0" w:color="000000"/>
              <w:right w:val="single" w:sz="8" w:space="0" w:color="000000"/>
            </w:tcBorders>
            <w:vAlign w:val="center"/>
            <w:hideMark/>
          </w:tcPr>
          <w:p w14:paraId="1E19C0D0" w14:textId="1C889BEF" w:rsidR="00C43A26" w:rsidRPr="00701E68" w:rsidRDefault="00C43A26" w:rsidP="008E6550">
            <w:pPr>
              <w:spacing w:after="0" w:line="240" w:lineRule="auto"/>
              <w:jc w:val="center"/>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-14.3</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r>
      <w:tr w:rsidR="00C43A26" w:rsidRPr="00701E68" w14:paraId="4C07BC12" w14:textId="77777777" w:rsidTr="008E6550">
        <w:trPr>
          <w:trHeight w:val="359"/>
        </w:trPr>
        <w:tc>
          <w:tcPr>
            <w:tcW w:w="3049" w:type="dxa"/>
            <w:tcBorders>
              <w:top w:val="nil"/>
              <w:left w:val="single" w:sz="8" w:space="0" w:color="000000"/>
              <w:bottom w:val="single" w:sz="8" w:space="0" w:color="000000"/>
              <w:right w:val="single" w:sz="8" w:space="0" w:color="000000"/>
            </w:tcBorders>
            <w:vAlign w:val="center"/>
            <w:hideMark/>
          </w:tcPr>
          <w:p w14:paraId="66E6FC90" w14:textId="47152C0D" w:rsidR="00C43A26" w:rsidRPr="00701E68" w:rsidRDefault="00C43A26" w:rsidP="008E6550">
            <w:pPr>
              <w:spacing w:after="0" w:line="240" w:lineRule="auto"/>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Share of MFN=0</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 imports</w:t>
            </w:r>
          </w:p>
        </w:tc>
        <w:tc>
          <w:tcPr>
            <w:tcW w:w="872" w:type="dxa"/>
            <w:tcBorders>
              <w:top w:val="nil"/>
              <w:left w:val="nil"/>
              <w:bottom w:val="single" w:sz="8" w:space="0" w:color="000000"/>
              <w:right w:val="single" w:sz="8" w:space="0" w:color="000000"/>
            </w:tcBorders>
            <w:vAlign w:val="center"/>
            <w:hideMark/>
          </w:tcPr>
          <w:p w14:paraId="4674149A" w14:textId="632ED4B9"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83.6</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2" w:type="dxa"/>
            <w:tcBorders>
              <w:top w:val="nil"/>
              <w:left w:val="nil"/>
              <w:bottom w:val="single" w:sz="8" w:space="0" w:color="000000"/>
              <w:right w:val="single" w:sz="8" w:space="0" w:color="000000"/>
            </w:tcBorders>
            <w:vAlign w:val="center"/>
            <w:hideMark/>
          </w:tcPr>
          <w:p w14:paraId="6E472E2F" w14:textId="540938BA"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85.7</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3" w:type="dxa"/>
            <w:tcBorders>
              <w:top w:val="nil"/>
              <w:left w:val="nil"/>
              <w:bottom w:val="single" w:sz="8" w:space="0" w:color="000000"/>
              <w:right w:val="single" w:sz="8" w:space="0" w:color="000000"/>
            </w:tcBorders>
            <w:vAlign w:val="center"/>
            <w:hideMark/>
          </w:tcPr>
          <w:p w14:paraId="3BC3C3E6" w14:textId="0C81E436"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93.2</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2" w:type="dxa"/>
            <w:tcBorders>
              <w:top w:val="nil"/>
              <w:left w:val="nil"/>
              <w:bottom w:val="single" w:sz="8" w:space="0" w:color="000000"/>
              <w:right w:val="single" w:sz="8" w:space="0" w:color="000000"/>
            </w:tcBorders>
            <w:vAlign w:val="center"/>
            <w:hideMark/>
          </w:tcPr>
          <w:p w14:paraId="603F2E16" w14:textId="3A11F485"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91.1</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2" w:type="dxa"/>
            <w:tcBorders>
              <w:top w:val="nil"/>
              <w:left w:val="nil"/>
              <w:bottom w:val="single" w:sz="8" w:space="0" w:color="000000"/>
              <w:right w:val="single" w:sz="8" w:space="0" w:color="000000"/>
            </w:tcBorders>
            <w:vAlign w:val="center"/>
            <w:hideMark/>
          </w:tcPr>
          <w:p w14:paraId="72D7F288" w14:textId="6D508C7F"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89.5</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873" w:type="dxa"/>
            <w:tcBorders>
              <w:top w:val="nil"/>
              <w:left w:val="nil"/>
              <w:bottom w:val="single" w:sz="8" w:space="0" w:color="000000"/>
              <w:right w:val="single" w:sz="8" w:space="0" w:color="000000"/>
            </w:tcBorders>
            <w:vAlign w:val="center"/>
            <w:hideMark/>
          </w:tcPr>
          <w:p w14:paraId="618044DD" w14:textId="0EF6B897" w:rsidR="00C43A26" w:rsidRPr="00701E68" w:rsidRDefault="00C43A26" w:rsidP="008E6550">
            <w:pPr>
              <w:spacing w:after="0" w:line="240" w:lineRule="auto"/>
              <w:jc w:val="right"/>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86.4</w:t>
            </w:r>
            <w:r w:rsidR="00405DE3">
              <w:rPr>
                <w:rFonts w:ascii="Times New Roman" w:eastAsia="Times New Roman" w:hAnsi="Times New Roman" w:cs="Times New Roman"/>
                <w:noProof/>
                <w:color w:val="000000"/>
                <w:kern w:val="0"/>
                <w:sz w:val="20"/>
                <w:szCs w:val="20"/>
                <w:lang w:eastAsia="en-GB"/>
                <w14:ligatures w14:val="none"/>
              </w:rPr>
              <w:t xml:space="preserve"> </w:t>
            </w:r>
            <w:r w:rsidRPr="00701E68">
              <w:rPr>
                <w:rFonts w:ascii="Times New Roman" w:eastAsia="Times New Roman" w:hAnsi="Times New Roman" w:cs="Times New Roman"/>
                <w:noProof/>
                <w:color w:val="000000"/>
                <w:kern w:val="0"/>
                <w:sz w:val="20"/>
                <w:szCs w:val="20"/>
                <w:lang w:eastAsia="en-GB"/>
                <w14:ligatures w14:val="none"/>
              </w:rPr>
              <w:t>%</w:t>
            </w:r>
          </w:p>
        </w:tc>
        <w:tc>
          <w:tcPr>
            <w:tcW w:w="1261" w:type="dxa"/>
            <w:tcBorders>
              <w:top w:val="nil"/>
              <w:left w:val="nil"/>
              <w:bottom w:val="single" w:sz="8" w:space="0" w:color="000000"/>
              <w:right w:val="single" w:sz="8" w:space="0" w:color="000000"/>
            </w:tcBorders>
            <w:vAlign w:val="center"/>
            <w:hideMark/>
          </w:tcPr>
          <w:p w14:paraId="10DEBD10" w14:textId="77777777" w:rsidR="00C43A26" w:rsidRPr="00701E68" w:rsidRDefault="00C43A26" w:rsidP="008E6550">
            <w:pPr>
              <w:spacing w:after="0" w:line="240" w:lineRule="auto"/>
              <w:jc w:val="center"/>
              <w:rPr>
                <w:rFonts w:ascii="Times New Roman" w:eastAsia="Times New Roman" w:hAnsi="Times New Roman" w:cs="Times New Roman"/>
                <w:noProof/>
                <w:color w:val="000000"/>
                <w:kern w:val="0"/>
                <w:sz w:val="20"/>
                <w:szCs w:val="20"/>
                <w:lang w:eastAsia="en-GB"/>
                <w14:ligatures w14:val="none"/>
              </w:rPr>
            </w:pPr>
            <w:r w:rsidRPr="00701E68">
              <w:rPr>
                <w:rFonts w:ascii="Times New Roman" w:eastAsia="Times New Roman" w:hAnsi="Times New Roman" w:cs="Times New Roman"/>
                <w:noProof/>
                <w:color w:val="000000"/>
                <w:kern w:val="0"/>
                <w:sz w:val="20"/>
                <w:szCs w:val="20"/>
                <w:lang w:eastAsia="en-GB"/>
                <w14:ligatures w14:val="none"/>
              </w:rPr>
              <w:t> </w:t>
            </w:r>
          </w:p>
        </w:tc>
      </w:tr>
    </w:tbl>
    <w:p w14:paraId="57AEE329" w14:textId="38A62320" w:rsidR="00C43A26" w:rsidRDefault="00C43A26" w:rsidP="00275718">
      <w:pPr>
        <w:rPr>
          <w:rFonts w:ascii="Times New Roman" w:hAnsi="Times New Roman" w:cs="Times New Roman"/>
          <w:noProof/>
          <w:color w:val="404040" w:themeColor="text1" w:themeTint="BF"/>
          <w:sz w:val="20"/>
          <w:szCs w:val="20"/>
        </w:rPr>
      </w:pPr>
      <w:r>
        <w:rPr>
          <w:rFonts w:ascii="Times New Roman" w:hAnsi="Times New Roman" w:cs="Times New Roman"/>
          <w:noProof/>
          <w:color w:val="404040" w:themeColor="text1" w:themeTint="BF"/>
          <w:sz w:val="20"/>
          <w:szCs w:val="20"/>
        </w:rPr>
        <w:t>Source: EUROSTAT COMEXT</w:t>
      </w:r>
    </w:p>
    <w:p w14:paraId="0572BE6A" w14:textId="3A2730AF" w:rsidR="00C43A26" w:rsidRPr="00DB3686" w:rsidRDefault="00C43A26" w:rsidP="00275718">
      <w:pPr>
        <w:rPr>
          <w:rFonts w:ascii="Times New Roman" w:hAnsi="Times New Roman" w:cs="Times New Roman"/>
          <w:noProof/>
          <w:sz w:val="20"/>
          <w:szCs w:val="20"/>
        </w:rPr>
      </w:pPr>
      <w:r w:rsidRPr="00DB3686">
        <w:rPr>
          <w:rFonts w:ascii="Times New Roman" w:hAnsi="Times New Roman" w:cs="Times New Roman"/>
          <w:noProof/>
          <w:sz w:val="20"/>
          <w:szCs w:val="20"/>
        </w:rPr>
        <w:t>Figure 2. EU imports from Bolivia by preferential trade regime and utilisation rates, 2019-</w:t>
      </w:r>
      <w:r w:rsidR="00170B26" w:rsidRPr="00DB3686">
        <w:rPr>
          <w:rFonts w:ascii="Times New Roman" w:hAnsi="Times New Roman" w:cs="Times New Roman"/>
          <w:noProof/>
          <w:sz w:val="20"/>
          <w:szCs w:val="20"/>
        </w:rPr>
        <w:t>20</w:t>
      </w:r>
      <w:r w:rsidRPr="00DB3686">
        <w:rPr>
          <w:rFonts w:ascii="Times New Roman" w:hAnsi="Times New Roman" w:cs="Times New Roman"/>
          <w:noProof/>
          <w:sz w:val="20"/>
          <w:szCs w:val="20"/>
        </w:rPr>
        <w:t>24</w:t>
      </w:r>
    </w:p>
    <w:p w14:paraId="1C7EFEBE" w14:textId="5E6D4CEA" w:rsidR="00C43A26" w:rsidRDefault="00144AD1" w:rsidP="00275718">
      <w:pPr>
        <w:rPr>
          <w:rFonts w:ascii="Times New Roman" w:hAnsi="Times New Roman" w:cs="Times New Roman"/>
          <w:noProof/>
          <w:color w:val="000000"/>
          <w:sz w:val="24"/>
          <w:szCs w:val="24"/>
        </w:rPr>
      </w:pPr>
      <w:r>
        <w:rPr>
          <w:rFonts w:ascii="Times New Roman" w:hAnsi="Times New Roman" w:cs="Times New Roman"/>
          <w:noProof/>
          <w:color w:val="000000"/>
          <w:sz w:val="24"/>
          <w:szCs w:val="24"/>
          <w:lang w:eastAsia="en-GB"/>
        </w:rPr>
        <w:drawing>
          <wp:inline distT="0" distB="0" distL="0" distR="0" wp14:anchorId="222C9622" wp14:editId="5BCE5E29">
            <wp:extent cx="5731510" cy="2322195"/>
            <wp:effectExtent l="0" t="0" r="2540" b="1905"/>
            <wp:docPr id="2004242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42691" name="Picture 200424269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2322195"/>
                    </a:xfrm>
                    <a:prstGeom prst="rect">
                      <a:avLst/>
                    </a:prstGeom>
                  </pic:spPr>
                </pic:pic>
              </a:graphicData>
            </a:graphic>
          </wp:inline>
        </w:drawing>
      </w:r>
      <w:r w:rsidR="00C43A26" w:rsidRPr="001013F3">
        <w:rPr>
          <w:rFonts w:ascii="Times New Roman" w:hAnsi="Times New Roman" w:cs="Times New Roman"/>
          <w:noProof/>
          <w:color w:val="000000"/>
          <w:sz w:val="20"/>
          <w:szCs w:val="20"/>
        </w:rPr>
        <w:t xml:space="preserve">Source: </w:t>
      </w:r>
      <w:r w:rsidR="00C43A26" w:rsidRPr="001013F3">
        <w:rPr>
          <w:rFonts w:ascii="Times New Roman" w:hAnsi="Times New Roman" w:cs="Times New Roman"/>
          <w:noProof/>
          <w:color w:val="000000" w:themeColor="text1"/>
          <w:sz w:val="18"/>
          <w:szCs w:val="18"/>
        </w:rPr>
        <w:t>E</w:t>
      </w:r>
      <w:r w:rsidR="00C43A26" w:rsidRPr="001013F3">
        <w:rPr>
          <w:rFonts w:ascii="Times New Roman" w:hAnsi="Times New Roman" w:cs="Times New Roman"/>
          <w:noProof/>
          <w:sz w:val="18"/>
          <w:szCs w:val="18"/>
        </w:rPr>
        <w:t xml:space="preserve">UROSTAT </w:t>
      </w:r>
      <w:r w:rsidR="00C43A26" w:rsidRPr="001013F3">
        <w:rPr>
          <w:rFonts w:ascii="Times New Roman" w:hAnsi="Times New Roman" w:cs="Times New Roman"/>
          <w:noProof/>
          <w:color w:val="000000" w:themeColor="text1"/>
          <w:sz w:val="18"/>
          <w:szCs w:val="18"/>
        </w:rPr>
        <w:t>COMEXT</w:t>
      </w:r>
      <w:r w:rsidR="00C43A26" w:rsidRPr="001013F3">
        <w:rPr>
          <w:rFonts w:ascii="Times New Roman" w:hAnsi="Times New Roman" w:cs="Times New Roman"/>
          <w:noProof/>
          <w:color w:val="000000" w:themeColor="text1"/>
          <w:sz w:val="20"/>
          <w:szCs w:val="20"/>
        </w:rPr>
        <w:t xml:space="preserve"> </w:t>
      </w:r>
    </w:p>
    <w:p w14:paraId="10699516" w14:textId="1E869001" w:rsidR="00C43A26" w:rsidRDefault="00C43A26" w:rsidP="001013F3">
      <w:pPr>
        <w:jc w:val="both"/>
        <w:rPr>
          <w:rFonts w:ascii="Times New Roman" w:hAnsi="Times New Roman" w:cs="Times New Roman"/>
          <w:noProof/>
          <w:color w:val="000000"/>
          <w:sz w:val="24"/>
          <w:szCs w:val="24"/>
        </w:rPr>
      </w:pPr>
      <w:r w:rsidRPr="00275718">
        <w:rPr>
          <w:rFonts w:ascii="Times New Roman" w:hAnsi="Times New Roman" w:cs="Times New Roman"/>
          <w:noProof/>
          <w:color w:val="000000"/>
          <w:sz w:val="24"/>
          <w:szCs w:val="24"/>
        </w:rPr>
        <w:t xml:space="preserve">The </w:t>
      </w:r>
      <w:r>
        <w:rPr>
          <w:rFonts w:ascii="Times New Roman" w:hAnsi="Times New Roman" w:cs="Times New Roman"/>
          <w:noProof/>
          <w:color w:val="000000"/>
          <w:sz w:val="24"/>
          <w:szCs w:val="24"/>
        </w:rPr>
        <w:t>sectors</w:t>
      </w:r>
      <w:r>
        <w:rPr>
          <w:rStyle w:val="EndnoteReference"/>
          <w:rFonts w:ascii="Times New Roman" w:hAnsi="Times New Roman" w:cs="Times New Roman"/>
          <w:noProof/>
          <w:color w:val="000000"/>
          <w:sz w:val="24"/>
          <w:szCs w:val="24"/>
        </w:rPr>
        <w:endnoteReference w:id="5"/>
      </w:r>
      <w:r w:rsidRPr="00275718">
        <w:rPr>
          <w:rFonts w:ascii="Times New Roman" w:hAnsi="Times New Roman" w:cs="Times New Roman"/>
          <w:noProof/>
          <w:color w:val="000000"/>
          <w:sz w:val="24"/>
          <w:szCs w:val="24"/>
        </w:rPr>
        <w:t xml:space="preserve"> benefiting the most from GSP+ preferences in 2024 were (in order of significance) Cereals, Flour, &amp; Nuts</w:t>
      </w:r>
      <w:r>
        <w:rPr>
          <w:rFonts w:ascii="Times New Roman" w:hAnsi="Times New Roman" w:cs="Times New Roman"/>
          <w:noProof/>
          <w:color w:val="000000"/>
          <w:sz w:val="24"/>
          <w:szCs w:val="24"/>
        </w:rPr>
        <w:t xml:space="preserve"> (S-02d)</w:t>
      </w:r>
      <w:r w:rsidRPr="00275718">
        <w:rPr>
          <w:rFonts w:ascii="Times New Roman" w:hAnsi="Times New Roman" w:cs="Times New Roman"/>
          <w:noProof/>
          <w:color w:val="000000"/>
          <w:sz w:val="24"/>
          <w:szCs w:val="24"/>
        </w:rPr>
        <w:t>, Prepared Foods &amp; Beverages</w:t>
      </w:r>
      <w:r>
        <w:rPr>
          <w:rFonts w:ascii="Times New Roman" w:hAnsi="Times New Roman" w:cs="Times New Roman"/>
          <w:noProof/>
          <w:color w:val="000000"/>
          <w:sz w:val="24"/>
          <w:szCs w:val="24"/>
        </w:rPr>
        <w:t xml:space="preserve"> (S-04b)</w:t>
      </w:r>
      <w:r w:rsidRPr="00275718">
        <w:rPr>
          <w:rFonts w:ascii="Times New Roman" w:hAnsi="Times New Roman" w:cs="Times New Roman"/>
          <w:noProof/>
          <w:color w:val="000000"/>
          <w:sz w:val="24"/>
          <w:szCs w:val="24"/>
        </w:rPr>
        <w:t>, Inorganic &amp; Organic Chemicals</w:t>
      </w:r>
      <w:r>
        <w:rPr>
          <w:rFonts w:ascii="Times New Roman" w:hAnsi="Times New Roman" w:cs="Times New Roman"/>
          <w:noProof/>
          <w:color w:val="000000"/>
          <w:sz w:val="24"/>
          <w:szCs w:val="24"/>
        </w:rPr>
        <w:t xml:space="preserve"> (S-06a)</w:t>
      </w:r>
      <w:r w:rsidRPr="00275718">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C</w:t>
      </w:r>
      <w:r w:rsidRPr="00275718">
        <w:rPr>
          <w:rFonts w:ascii="Times New Roman" w:hAnsi="Times New Roman" w:cs="Times New Roman"/>
          <w:noProof/>
          <w:color w:val="000000"/>
          <w:sz w:val="24"/>
          <w:szCs w:val="24"/>
        </w:rPr>
        <w:t>lothing</w:t>
      </w:r>
      <w:r>
        <w:rPr>
          <w:rFonts w:ascii="Times New Roman" w:hAnsi="Times New Roman" w:cs="Times New Roman"/>
          <w:noProof/>
          <w:color w:val="000000"/>
          <w:sz w:val="24"/>
          <w:szCs w:val="24"/>
        </w:rPr>
        <w:t xml:space="preserve"> (S-11b)</w:t>
      </w:r>
      <w:r w:rsidRPr="00275718">
        <w:rPr>
          <w:rFonts w:ascii="Times New Roman" w:hAnsi="Times New Roman" w:cs="Times New Roman"/>
          <w:noProof/>
          <w:color w:val="000000"/>
          <w:sz w:val="24"/>
          <w:szCs w:val="24"/>
        </w:rPr>
        <w:t>, and Oils, Fats &amp; Waxes</w:t>
      </w:r>
      <w:r>
        <w:rPr>
          <w:rFonts w:ascii="Times New Roman" w:hAnsi="Times New Roman" w:cs="Times New Roman"/>
          <w:noProof/>
          <w:color w:val="000000"/>
          <w:sz w:val="24"/>
          <w:szCs w:val="24"/>
        </w:rPr>
        <w:t xml:space="preserve"> (S-03)</w:t>
      </w:r>
      <w:r w:rsidRPr="00275718">
        <w:rPr>
          <w:rFonts w:ascii="Times New Roman" w:hAnsi="Times New Roman" w:cs="Times New Roman"/>
          <w:noProof/>
          <w:color w:val="000000"/>
          <w:sz w:val="24"/>
          <w:szCs w:val="24"/>
        </w:rPr>
        <w:t>. These sectors have dominated Bolivia’s export basket under GSP+ products to the EU and continue to underpin the country’s comparative advantage in labour-intensive manufacturing exports. The top five export sectors to the EU all achieved preference utilisation rates between 74.7</w:t>
      </w:r>
      <w:r w:rsidR="00405DE3">
        <w:rPr>
          <w:rFonts w:ascii="Times New Roman" w:hAnsi="Times New Roman" w:cs="Times New Roman"/>
          <w:noProof/>
          <w:color w:val="000000"/>
          <w:sz w:val="24"/>
          <w:szCs w:val="24"/>
        </w:rPr>
        <w:t xml:space="preserve"> </w:t>
      </w:r>
      <w:r w:rsidRPr="00275718">
        <w:rPr>
          <w:rFonts w:ascii="Times New Roman" w:hAnsi="Times New Roman" w:cs="Times New Roman"/>
          <w:noProof/>
          <w:color w:val="000000"/>
          <w:sz w:val="24"/>
          <w:szCs w:val="24"/>
        </w:rPr>
        <w:t>% to 99.7</w:t>
      </w:r>
      <w:r w:rsidR="00405DE3">
        <w:rPr>
          <w:rFonts w:ascii="Times New Roman" w:hAnsi="Times New Roman" w:cs="Times New Roman"/>
          <w:noProof/>
          <w:color w:val="000000"/>
          <w:sz w:val="24"/>
          <w:szCs w:val="24"/>
        </w:rPr>
        <w:t xml:space="preserve"> </w:t>
      </w:r>
      <w:r w:rsidRPr="00275718">
        <w:rPr>
          <w:rFonts w:ascii="Times New Roman" w:hAnsi="Times New Roman" w:cs="Times New Roman"/>
          <w:noProof/>
          <w:color w:val="000000"/>
          <w:sz w:val="24"/>
          <w:szCs w:val="24"/>
        </w:rPr>
        <w:t>% in 2024.</w:t>
      </w:r>
    </w:p>
    <w:p w14:paraId="65F2E9C4" w14:textId="77777777" w:rsidR="00DB3686" w:rsidRDefault="00DB3686">
      <w:pPr>
        <w:rPr>
          <w:rFonts w:ascii="Times New Roman" w:eastAsiaTheme="minorEastAsia" w:hAnsi="Times New Roman" w:cs="Times New Roman"/>
          <w:noProof/>
          <w:color w:val="404040" w:themeColor="text1" w:themeTint="BF"/>
          <w:kern w:val="0"/>
          <w:sz w:val="20"/>
          <w:szCs w:val="20"/>
        </w:rPr>
      </w:pPr>
      <w:r>
        <w:rPr>
          <w:rFonts w:ascii="Times New Roman" w:hAnsi="Times New Roman" w:cs="Times New Roman"/>
          <w:b/>
          <w:bCs/>
          <w:noProof/>
        </w:rPr>
        <w:br w:type="page"/>
      </w:r>
    </w:p>
    <w:p w14:paraId="3D892650" w14:textId="0AE3F321" w:rsidR="00C43A26" w:rsidRPr="001013F3" w:rsidRDefault="00C43A26" w:rsidP="00275718">
      <w:pPr>
        <w:pStyle w:val="Caption"/>
        <w:rPr>
          <w:rFonts w:ascii="Times New Roman" w:hAnsi="Times New Roman" w:cs="Times New Roman"/>
          <w:b w:val="0"/>
          <w:bCs w:val="0"/>
          <w:noProof/>
        </w:rPr>
      </w:pPr>
      <w:r w:rsidRPr="001013F3">
        <w:rPr>
          <w:rFonts w:ascii="Times New Roman" w:hAnsi="Times New Roman" w:cs="Times New Roman"/>
          <w:b w:val="0"/>
          <w:bCs w:val="0"/>
          <w:noProof/>
        </w:rPr>
        <w:t xml:space="preserve">Figure </w:t>
      </w:r>
      <w:r>
        <w:rPr>
          <w:rFonts w:ascii="Times New Roman" w:hAnsi="Times New Roman" w:cs="Times New Roman"/>
          <w:b w:val="0"/>
          <w:bCs w:val="0"/>
          <w:noProof/>
        </w:rPr>
        <w:t>3</w:t>
      </w:r>
      <w:r w:rsidRPr="001013F3">
        <w:rPr>
          <w:rFonts w:ascii="Times New Roman" w:hAnsi="Times New Roman" w:cs="Times New Roman"/>
          <w:b w:val="0"/>
          <w:bCs w:val="0"/>
          <w:noProof/>
        </w:rPr>
        <w:t xml:space="preserve">. Top product groups benefiting from GSP+ tariff preferences for Bolivia, 2024 </w:t>
      </w:r>
    </w:p>
    <w:p w14:paraId="784B7462" w14:textId="065CA6C6" w:rsidR="00C43A26" w:rsidRDefault="00144AD1" w:rsidP="00C8369B">
      <w:pPr>
        <w:rPr>
          <w:noProof/>
          <w:color w:val="000000"/>
          <w:sz w:val="20"/>
          <w:szCs w:val="20"/>
        </w:rPr>
      </w:pPr>
      <w:r>
        <w:rPr>
          <w:rFonts w:ascii="Times New Roman" w:hAnsi="Times New Roman" w:cs="Times New Roman"/>
          <w:noProof/>
          <w:color w:val="000000"/>
          <w:sz w:val="20"/>
          <w:szCs w:val="20"/>
          <w:lang w:eastAsia="en-GB"/>
        </w:rPr>
        <w:drawing>
          <wp:inline distT="0" distB="0" distL="0" distR="0" wp14:anchorId="2B769F05" wp14:editId="3A73B7B4">
            <wp:extent cx="5730296" cy="2177956"/>
            <wp:effectExtent l="0" t="0" r="3810" b="0"/>
            <wp:docPr id="487687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87490" name="Picture 48768749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0296" cy="2177956"/>
                    </a:xfrm>
                    <a:prstGeom prst="rect">
                      <a:avLst/>
                    </a:prstGeom>
                  </pic:spPr>
                </pic:pic>
              </a:graphicData>
            </a:graphic>
          </wp:inline>
        </w:drawing>
      </w:r>
      <w:r w:rsidR="00C43A26" w:rsidRPr="00DE14E9">
        <w:rPr>
          <w:rFonts w:ascii="Times New Roman" w:hAnsi="Times New Roman" w:cs="Times New Roman"/>
          <w:noProof/>
          <w:color w:val="000000"/>
          <w:sz w:val="20"/>
          <w:szCs w:val="20"/>
        </w:rPr>
        <w:t xml:space="preserve">Source: </w:t>
      </w:r>
      <w:r w:rsidR="00C43A26" w:rsidRPr="00DE14E9">
        <w:rPr>
          <w:rFonts w:ascii="Times New Roman" w:hAnsi="Times New Roman" w:cs="Times New Roman"/>
          <w:noProof/>
          <w:color w:val="000000" w:themeColor="text1"/>
          <w:sz w:val="20"/>
          <w:szCs w:val="20"/>
        </w:rPr>
        <w:t>E</w:t>
      </w:r>
      <w:r w:rsidR="00C43A26" w:rsidRPr="00DE14E9">
        <w:rPr>
          <w:rFonts w:ascii="Times New Roman" w:hAnsi="Times New Roman" w:cs="Times New Roman"/>
          <w:noProof/>
          <w:sz w:val="20"/>
          <w:szCs w:val="20"/>
        </w:rPr>
        <w:t xml:space="preserve">UROSTAT </w:t>
      </w:r>
      <w:r w:rsidR="00C43A26" w:rsidRPr="00DE14E9">
        <w:rPr>
          <w:rFonts w:ascii="Times New Roman" w:hAnsi="Times New Roman" w:cs="Times New Roman"/>
          <w:noProof/>
          <w:color w:val="000000" w:themeColor="text1"/>
          <w:sz w:val="20"/>
          <w:szCs w:val="20"/>
        </w:rPr>
        <w:t xml:space="preserve">COMEXT </w:t>
      </w:r>
      <w:r w:rsidR="00C43A26">
        <w:rPr>
          <w:noProof/>
          <w:color w:val="000000"/>
          <w:sz w:val="20"/>
          <w:szCs w:val="20"/>
        </w:rPr>
        <w:t xml:space="preserve"> </w:t>
      </w:r>
      <w:bookmarkEnd w:id="3"/>
    </w:p>
    <w:p w14:paraId="1B21FDBC" w14:textId="77777777" w:rsidR="00BA760B" w:rsidRPr="00C8369B" w:rsidRDefault="00BA760B" w:rsidP="00C8369B">
      <w:pPr>
        <w:rPr>
          <w:noProof/>
          <w:sz w:val="20"/>
          <w:szCs w:val="20"/>
        </w:rPr>
      </w:pPr>
    </w:p>
    <w:p w14:paraId="63788F3F" w14:textId="43820E3D" w:rsidR="00C43A26" w:rsidRPr="0008601F" w:rsidRDefault="00C43A26" w:rsidP="00501C59">
      <w:pPr>
        <w:tabs>
          <w:tab w:val="center" w:pos="4513"/>
        </w:tabs>
        <w:spacing w:after="200" w:line="240" w:lineRule="auto"/>
        <w:jc w:val="both"/>
        <w:outlineLvl w:val="0"/>
        <w:rPr>
          <w:rFonts w:ascii="Times New Roman" w:eastAsia="Times New Roman" w:hAnsi="Times New Roman" w:cs="Times New Roman"/>
          <w:b/>
          <w:bCs/>
          <w:noProof/>
          <w:kern w:val="36"/>
          <w:sz w:val="24"/>
          <w:szCs w:val="24"/>
          <w:lang w:val="en-IE" w:eastAsia="en-IE"/>
          <w14:ligatures w14:val="none"/>
        </w:rPr>
      </w:pPr>
      <w:r w:rsidRPr="0008601F">
        <w:rPr>
          <w:rFonts w:ascii="Times New Roman" w:eastAsia="Times New Roman" w:hAnsi="Times New Roman" w:cs="Times New Roman"/>
          <w:b/>
          <w:bCs/>
          <w:noProof/>
          <w:kern w:val="36"/>
          <w:sz w:val="24"/>
          <w:szCs w:val="24"/>
          <w:lang w:val="en-IE" w:eastAsia="en-IE"/>
          <w14:ligatures w14:val="none"/>
        </w:rPr>
        <w:t xml:space="preserve">3. Compliance with GSP+ </w:t>
      </w:r>
      <w:r>
        <w:rPr>
          <w:rFonts w:ascii="Times New Roman" w:eastAsia="Times New Roman" w:hAnsi="Times New Roman" w:cs="Times New Roman"/>
          <w:b/>
          <w:bCs/>
          <w:noProof/>
          <w:kern w:val="36"/>
          <w:sz w:val="24"/>
          <w:szCs w:val="24"/>
          <w:lang w:val="en-IE" w:eastAsia="en-IE"/>
          <w14:ligatures w14:val="none"/>
        </w:rPr>
        <w:t>o</w:t>
      </w:r>
      <w:r w:rsidRPr="0008601F">
        <w:rPr>
          <w:rFonts w:ascii="Times New Roman" w:eastAsia="Times New Roman" w:hAnsi="Times New Roman" w:cs="Times New Roman"/>
          <w:b/>
          <w:bCs/>
          <w:noProof/>
          <w:kern w:val="36"/>
          <w:sz w:val="24"/>
          <w:szCs w:val="24"/>
          <w:lang w:val="en-IE" w:eastAsia="en-IE"/>
          <w14:ligatures w14:val="none"/>
        </w:rPr>
        <w:t>bligations</w:t>
      </w:r>
      <w:r>
        <w:rPr>
          <w:rFonts w:ascii="Times New Roman" w:eastAsia="Times New Roman" w:hAnsi="Times New Roman" w:cs="Times New Roman"/>
          <w:b/>
          <w:bCs/>
          <w:noProof/>
          <w:kern w:val="36"/>
          <w:sz w:val="24"/>
          <w:szCs w:val="24"/>
          <w:lang w:val="en-IE" w:eastAsia="en-IE"/>
          <w14:ligatures w14:val="none"/>
        </w:rPr>
        <w:t xml:space="preserve"> </w:t>
      </w:r>
      <w:r w:rsidRPr="12786EC3">
        <w:rPr>
          <w:rFonts w:ascii="Times New Roman" w:hAnsi="Times New Roman" w:cs="Times New Roman"/>
          <w:i/>
          <w:iCs/>
          <w:noProof/>
          <w:color w:val="FF0000"/>
          <w:sz w:val="24"/>
          <w:szCs w:val="24"/>
        </w:rPr>
        <w:t xml:space="preserve"> </w:t>
      </w:r>
    </w:p>
    <w:p w14:paraId="0C69C2E8" w14:textId="53A4EC6B" w:rsidR="00C43A26" w:rsidRPr="004F54B7" w:rsidRDefault="00C43A26" w:rsidP="004F54B7">
      <w:pPr>
        <w:spacing w:after="200" w:line="240" w:lineRule="auto"/>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 xml:space="preserve">Bolivia </w:t>
      </w:r>
      <w:r w:rsidRPr="004F54B7">
        <w:rPr>
          <w:rFonts w:ascii="Times New Roman" w:eastAsia="Times New Roman" w:hAnsi="Times New Roman" w:cs="Times New Roman"/>
          <w:noProof/>
          <w:kern w:val="0"/>
          <w:sz w:val="24"/>
          <w:szCs w:val="24"/>
          <w:lang w:val="en-IE" w:eastAsia="en-IE"/>
          <w14:ligatures w14:val="none"/>
        </w:rPr>
        <w:t xml:space="preserve">has maintained ratification of all 27 GSP+ relevant conventions and has issued no new reservations. </w:t>
      </w:r>
      <w:r>
        <w:rPr>
          <w:rFonts w:ascii="Times New Roman" w:eastAsia="Times New Roman" w:hAnsi="Times New Roman" w:cs="Times New Roman"/>
          <w:noProof/>
          <w:kern w:val="0"/>
          <w:sz w:val="24"/>
          <w:szCs w:val="24"/>
          <w:lang w:val="en-IE" w:eastAsia="en-IE"/>
          <w14:ligatures w14:val="none"/>
        </w:rPr>
        <w:t>Bolivia</w:t>
      </w:r>
      <w:r w:rsidRPr="004F54B7">
        <w:rPr>
          <w:rFonts w:ascii="Times New Roman" w:eastAsia="Times New Roman" w:hAnsi="Times New Roman" w:cs="Times New Roman"/>
          <w:noProof/>
          <w:kern w:val="0"/>
          <w:sz w:val="24"/>
          <w:szCs w:val="24"/>
          <w:lang w:val="en-IE" w:eastAsia="en-IE"/>
          <w14:ligatures w14:val="none"/>
        </w:rPr>
        <w:t xml:space="preserve"> is compliant with its reporting obligations to the monitoring bodies (for details, see </w:t>
      </w:r>
      <w:r>
        <w:rPr>
          <w:rFonts w:ascii="Times New Roman" w:eastAsia="Times New Roman" w:hAnsi="Times New Roman" w:cs="Times New Roman"/>
          <w:noProof/>
          <w:kern w:val="0"/>
          <w:sz w:val="24"/>
          <w:szCs w:val="24"/>
          <w:lang w:val="en-IE" w:eastAsia="en-IE"/>
          <w14:ligatures w14:val="none"/>
        </w:rPr>
        <w:t>Annex</w:t>
      </w:r>
      <w:r w:rsidRPr="004F54B7">
        <w:rPr>
          <w:rFonts w:ascii="Times New Roman" w:eastAsia="Times New Roman" w:hAnsi="Times New Roman" w:cs="Times New Roman"/>
          <w:noProof/>
          <w:kern w:val="0"/>
          <w:sz w:val="24"/>
          <w:szCs w:val="24"/>
          <w:lang w:val="en-IE" w:eastAsia="en-IE"/>
          <w14:ligatures w14:val="none"/>
        </w:rPr>
        <w:t>)</w:t>
      </w:r>
      <w:r>
        <w:rPr>
          <w:rFonts w:ascii="Times New Roman" w:eastAsia="Times New Roman" w:hAnsi="Times New Roman" w:cs="Times New Roman"/>
          <w:noProof/>
          <w:kern w:val="0"/>
          <w:sz w:val="24"/>
          <w:szCs w:val="24"/>
          <w:lang w:val="en-IE" w:eastAsia="en-IE"/>
          <w14:ligatures w14:val="none"/>
        </w:rPr>
        <w:t xml:space="preserve">. </w:t>
      </w:r>
      <w:r w:rsidRPr="004F54B7">
        <w:rPr>
          <w:rFonts w:ascii="Times New Roman" w:eastAsia="Times New Roman" w:hAnsi="Times New Roman" w:cs="Times New Roman"/>
          <w:noProof/>
          <w:kern w:val="0"/>
          <w:sz w:val="24"/>
          <w:szCs w:val="24"/>
          <w:lang w:val="en-IE" w:eastAsia="en-IE"/>
          <w14:ligatures w14:val="none"/>
        </w:rPr>
        <w:t>The following sections are based on the latest UN monitoring body reports and supplemented with information from civil society and GSP monitoring, including updates by the authorities.</w:t>
      </w:r>
    </w:p>
    <w:p w14:paraId="231C58A1" w14:textId="3F99DAC0" w:rsidR="00C43A26" w:rsidRPr="0008601F" w:rsidRDefault="00C43A26" w:rsidP="00501C59">
      <w:pPr>
        <w:spacing w:after="200" w:line="240" w:lineRule="auto"/>
        <w:jc w:val="both"/>
        <w:outlineLvl w:val="0"/>
        <w:rPr>
          <w:rFonts w:ascii="Times New Roman" w:eastAsia="Times New Roman" w:hAnsi="Times New Roman" w:cs="Times New Roman"/>
          <w:b/>
          <w:bCs/>
          <w:noProof/>
          <w:kern w:val="36"/>
          <w:sz w:val="24"/>
          <w:szCs w:val="24"/>
          <w:lang w:val="en-IE" w:eastAsia="en-IE"/>
          <w14:ligatures w14:val="none"/>
        </w:rPr>
      </w:pPr>
      <w:r w:rsidRPr="0008601F">
        <w:rPr>
          <w:rFonts w:ascii="Times New Roman" w:eastAsia="Times New Roman" w:hAnsi="Times New Roman" w:cs="Times New Roman"/>
          <w:b/>
          <w:bCs/>
          <w:noProof/>
          <w:kern w:val="36"/>
          <w:sz w:val="24"/>
          <w:szCs w:val="24"/>
          <w:lang w:val="en-IE" w:eastAsia="en-IE"/>
          <w14:ligatures w14:val="none"/>
        </w:rPr>
        <w:t>3.1 Human Rights</w:t>
      </w:r>
    </w:p>
    <w:p w14:paraId="5219824B" w14:textId="4E626582" w:rsidR="00C43A26" w:rsidRDefault="00C43A26">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501C59">
        <w:rPr>
          <w:rFonts w:ascii="Times New Roman" w:eastAsia="Times New Roman" w:hAnsi="Times New Roman" w:cs="Times New Roman"/>
          <w:noProof/>
          <w:kern w:val="0"/>
          <w:sz w:val="24"/>
          <w:szCs w:val="24"/>
          <w:lang w:eastAsia="en-IE"/>
          <w14:ligatures w14:val="none"/>
        </w:rPr>
        <w:t xml:space="preserve">Bolivia </w:t>
      </w:r>
      <w:r w:rsidRPr="00501C59">
        <w:rPr>
          <w:rFonts w:ascii="Times New Roman" w:eastAsia="Times New Roman" w:hAnsi="Times New Roman" w:cs="Times New Roman"/>
          <w:noProof/>
          <w:sz w:val="24"/>
          <w:szCs w:val="24"/>
          <w:lang w:val="en-IE" w:eastAsia="en-IE"/>
        </w:rPr>
        <w:t xml:space="preserve">made progress in </w:t>
      </w:r>
      <w:r w:rsidRPr="00645C68">
        <w:rPr>
          <w:rFonts w:ascii="Times New Roman" w:eastAsia="Times New Roman" w:hAnsi="Times New Roman" w:cs="Times New Roman"/>
          <w:noProof/>
          <w:sz w:val="24"/>
          <w:szCs w:val="24"/>
          <w:lang w:val="en-IE" w:eastAsia="en-IE"/>
        </w:rPr>
        <w:t>several</w:t>
      </w:r>
      <w:r w:rsidRPr="00501C59">
        <w:rPr>
          <w:rFonts w:ascii="Times New Roman" w:eastAsia="Times New Roman" w:hAnsi="Times New Roman" w:cs="Times New Roman"/>
          <w:noProof/>
          <w:sz w:val="24"/>
          <w:szCs w:val="24"/>
          <w:lang w:val="en-IE" w:eastAsia="en-IE"/>
        </w:rPr>
        <w:t xml:space="preserve"> areas on human rights and </w:t>
      </w:r>
      <w:r>
        <w:rPr>
          <w:rFonts w:ascii="Times New Roman" w:eastAsia="Times New Roman" w:hAnsi="Times New Roman" w:cs="Times New Roman"/>
          <w:noProof/>
          <w:kern w:val="0"/>
          <w:sz w:val="24"/>
          <w:szCs w:val="24"/>
          <w:lang w:eastAsia="en-IE"/>
          <w14:ligatures w14:val="none"/>
        </w:rPr>
        <w:t>introduced</w:t>
      </w:r>
      <w:r>
        <w:rPr>
          <w:rFonts w:ascii="Times New Roman" w:eastAsia="Times New Roman" w:hAnsi="Times New Roman" w:cs="Times New Roman"/>
          <w:noProof/>
          <w:kern w:val="0"/>
          <w:sz w:val="24"/>
          <w:szCs w:val="24"/>
          <w:lang w:val="en-IE" w:eastAsia="en-IE"/>
          <w14:ligatures w14:val="none"/>
        </w:rPr>
        <w:t xml:space="preserve"> new legislation, policies and institutional processes during the reporting period, such as a new reparation law for rights violations and laws addressing child exploitation. At the same time, </w:t>
      </w:r>
      <w:r w:rsidRPr="0008601F">
        <w:rPr>
          <w:rFonts w:ascii="Times New Roman" w:eastAsia="Times New Roman" w:hAnsi="Times New Roman" w:cs="Times New Roman"/>
          <w:noProof/>
          <w:kern w:val="0"/>
          <w:sz w:val="24"/>
          <w:szCs w:val="24"/>
          <w:lang w:val="en-IE" w:eastAsia="en-IE"/>
          <w14:ligatures w14:val="none"/>
        </w:rPr>
        <w:t>systemic weaknesses</w:t>
      </w:r>
      <w:r>
        <w:rPr>
          <w:rFonts w:ascii="Times New Roman" w:eastAsia="Times New Roman" w:hAnsi="Times New Roman" w:cs="Times New Roman"/>
          <w:noProof/>
          <w:kern w:val="0"/>
          <w:sz w:val="24"/>
          <w:szCs w:val="24"/>
          <w:lang w:val="en-IE" w:eastAsia="en-IE"/>
          <w14:ligatures w14:val="none"/>
        </w:rPr>
        <w:t xml:space="preserve"> - </w:t>
      </w:r>
      <w:r w:rsidRPr="0008601F">
        <w:rPr>
          <w:rFonts w:ascii="Times New Roman" w:eastAsia="Times New Roman" w:hAnsi="Times New Roman" w:cs="Times New Roman"/>
          <w:noProof/>
          <w:kern w:val="0"/>
          <w:sz w:val="24"/>
          <w:szCs w:val="24"/>
          <w:lang w:val="en-IE" w:eastAsia="en-IE"/>
          <w14:ligatures w14:val="none"/>
        </w:rPr>
        <w:t xml:space="preserve">such as prison overcrowding, </w:t>
      </w:r>
      <w:r w:rsidRPr="00645C68">
        <w:rPr>
          <w:rFonts w:ascii="Times New Roman" w:eastAsia="Times New Roman" w:hAnsi="Times New Roman" w:cs="Times New Roman"/>
          <w:noProof/>
          <w:kern w:val="0"/>
          <w:sz w:val="24"/>
          <w:szCs w:val="24"/>
          <w:lang w:val="en-IE" w:eastAsia="en-IE"/>
          <w14:ligatures w14:val="none"/>
        </w:rPr>
        <w:t>gender-based</w:t>
      </w:r>
      <w:r w:rsidRPr="00501C59">
        <w:rPr>
          <w:rFonts w:ascii="Times New Roman" w:eastAsia="Times New Roman" w:hAnsi="Times New Roman" w:cs="Times New Roman"/>
          <w:noProof/>
          <w:kern w:val="0"/>
          <w:sz w:val="24"/>
          <w:szCs w:val="24"/>
          <w:lang w:val="en-IE" w:eastAsia="en-IE"/>
          <w14:ligatures w14:val="none"/>
        </w:rPr>
        <w:t xml:space="preserve"> violence</w:t>
      </w:r>
      <w:r w:rsidRPr="00B739D7">
        <w:rPr>
          <w:rFonts w:ascii="Times New Roman" w:eastAsia="Times New Roman" w:hAnsi="Times New Roman" w:cs="Times New Roman"/>
          <w:noProof/>
          <w:kern w:val="0"/>
          <w:sz w:val="24"/>
          <w:szCs w:val="24"/>
          <w:lang w:val="en-IE" w:eastAsia="en-IE"/>
          <w14:ligatures w14:val="none"/>
        </w:rPr>
        <w:t xml:space="preserve"> and impunity for </w:t>
      </w:r>
      <w:r w:rsidRPr="00CE00DB">
        <w:rPr>
          <w:rFonts w:ascii="Times New Roman" w:eastAsia="Times New Roman" w:hAnsi="Times New Roman" w:cs="Times New Roman"/>
          <w:noProof/>
          <w:kern w:val="0"/>
          <w:sz w:val="24"/>
          <w:szCs w:val="24"/>
          <w:lang w:val="en-IE" w:eastAsia="en-IE"/>
          <w14:ligatures w14:val="none"/>
        </w:rPr>
        <w:t>femicides</w:t>
      </w:r>
      <w:r>
        <w:rPr>
          <w:rFonts w:ascii="Times New Roman" w:eastAsia="Times New Roman" w:hAnsi="Times New Roman" w:cs="Times New Roman"/>
          <w:noProof/>
          <w:kern w:val="0"/>
          <w:sz w:val="24"/>
          <w:szCs w:val="24"/>
          <w:lang w:val="en-IE" w:eastAsia="en-IE"/>
          <w14:ligatures w14:val="none"/>
        </w:rPr>
        <w:t xml:space="preserve"> - </w:t>
      </w:r>
      <w:r w:rsidRPr="00CE00DB">
        <w:rPr>
          <w:rFonts w:ascii="Times New Roman" w:eastAsia="Times New Roman" w:hAnsi="Times New Roman" w:cs="Times New Roman"/>
          <w:noProof/>
          <w:kern w:val="0"/>
          <w:sz w:val="24"/>
          <w:szCs w:val="24"/>
          <w:lang w:val="en-IE" w:eastAsia="en-IE"/>
          <w14:ligatures w14:val="none"/>
        </w:rPr>
        <w:t xml:space="preserve">persist. </w:t>
      </w:r>
      <w:r w:rsidRPr="00501C59">
        <w:rPr>
          <w:rFonts w:ascii="Times New Roman" w:eastAsia="Times New Roman" w:hAnsi="Times New Roman" w:cs="Times New Roman"/>
          <w:noProof/>
          <w:kern w:val="0"/>
          <w:sz w:val="24"/>
          <w:szCs w:val="24"/>
          <w:lang w:val="en-IE" w:eastAsia="en-IE"/>
          <w14:ligatures w14:val="none"/>
        </w:rPr>
        <w:t>T</w:t>
      </w:r>
      <w:r w:rsidRPr="00501C59">
        <w:rPr>
          <w:rFonts w:ascii="Times New Roman" w:eastAsia="Times New Roman" w:hAnsi="Times New Roman" w:cs="Times New Roman"/>
          <w:noProof/>
          <w:sz w:val="24"/>
          <w:szCs w:val="24"/>
          <w:lang w:val="en-IE"/>
        </w:rPr>
        <w:t>he 2025 Universal Periodic Review (UPR) highlighted concerns over Indigenous rights, alongside recommendations to address shrinking civic space</w:t>
      </w:r>
      <w:r>
        <w:rPr>
          <w:rFonts w:ascii="Times New Roman" w:eastAsia="Times New Roman" w:hAnsi="Times New Roman" w:cs="Times New Roman"/>
          <w:noProof/>
          <w:sz w:val="24"/>
          <w:szCs w:val="24"/>
          <w:lang w:val="en-IE"/>
        </w:rPr>
        <w:t xml:space="preserve">, access to justice, gender-based violence, </w:t>
      </w:r>
      <w:r w:rsidRPr="00501C59">
        <w:rPr>
          <w:rFonts w:ascii="Times New Roman" w:eastAsia="Times New Roman" w:hAnsi="Times New Roman" w:cs="Times New Roman"/>
          <w:noProof/>
          <w:sz w:val="24"/>
          <w:szCs w:val="24"/>
          <w:lang w:val="en-IE"/>
        </w:rPr>
        <w:t>and effective protections for human rights defenders and journalists. Bolivia supported 254 of the 275 (92</w:t>
      </w:r>
      <w:r w:rsidR="00405DE3">
        <w:rPr>
          <w:rFonts w:ascii="Times New Roman" w:eastAsia="Times New Roman" w:hAnsi="Times New Roman" w:cs="Times New Roman"/>
          <w:noProof/>
          <w:sz w:val="24"/>
          <w:szCs w:val="24"/>
          <w:lang w:val="en-IE"/>
        </w:rPr>
        <w:t xml:space="preserve"> </w:t>
      </w:r>
      <w:r w:rsidRPr="00501C59">
        <w:rPr>
          <w:rFonts w:ascii="Times New Roman" w:eastAsia="Times New Roman" w:hAnsi="Times New Roman" w:cs="Times New Roman"/>
          <w:noProof/>
          <w:sz w:val="24"/>
          <w:szCs w:val="24"/>
          <w:lang w:val="en-IE"/>
        </w:rPr>
        <w:t>%) recommendations, an increase of 23.3</w:t>
      </w:r>
      <w:r w:rsidR="00405DE3">
        <w:rPr>
          <w:rFonts w:ascii="Times New Roman" w:eastAsia="Times New Roman" w:hAnsi="Times New Roman" w:cs="Times New Roman"/>
          <w:noProof/>
          <w:sz w:val="24"/>
          <w:szCs w:val="24"/>
          <w:lang w:val="en-IE"/>
        </w:rPr>
        <w:t xml:space="preserve"> </w:t>
      </w:r>
      <w:r w:rsidRPr="00501C59">
        <w:rPr>
          <w:rFonts w:ascii="Times New Roman" w:eastAsia="Times New Roman" w:hAnsi="Times New Roman" w:cs="Times New Roman"/>
          <w:noProof/>
          <w:sz w:val="24"/>
          <w:szCs w:val="24"/>
          <w:lang w:val="en-IE"/>
        </w:rPr>
        <w:t xml:space="preserve">% with respect to the </w:t>
      </w:r>
      <w:r>
        <w:rPr>
          <w:rFonts w:ascii="Times New Roman" w:eastAsia="Times New Roman" w:hAnsi="Times New Roman" w:cs="Times New Roman"/>
          <w:noProof/>
          <w:sz w:val="24"/>
          <w:szCs w:val="24"/>
          <w:lang w:val="en-IE"/>
        </w:rPr>
        <w:t>previous</w:t>
      </w:r>
      <w:r w:rsidRPr="00501C59">
        <w:rPr>
          <w:rFonts w:ascii="Times New Roman" w:eastAsia="Times New Roman" w:hAnsi="Times New Roman" w:cs="Times New Roman"/>
          <w:noProof/>
          <w:sz w:val="24"/>
          <w:szCs w:val="24"/>
          <w:lang w:val="en-IE"/>
        </w:rPr>
        <w:t xml:space="preserve"> cycle.</w:t>
      </w:r>
      <w:r w:rsidRPr="00CE00DB">
        <w:rPr>
          <w:rFonts w:ascii="Times New Roman" w:eastAsia="Times New Roman" w:hAnsi="Times New Roman" w:cs="Times New Roman"/>
          <w:noProof/>
          <w:kern w:val="0"/>
          <w:sz w:val="24"/>
          <w:szCs w:val="24"/>
          <w:lang w:val="en-IE" w:eastAsia="en-IE"/>
          <w14:ligatures w14:val="none"/>
        </w:rPr>
        <w:t xml:space="preserve"> </w:t>
      </w:r>
    </w:p>
    <w:p w14:paraId="08563230" w14:textId="1E13FD90" w:rsidR="00C43A26" w:rsidRPr="00501C59" w:rsidRDefault="00C43A26" w:rsidP="00501C59">
      <w:pPr>
        <w:spacing w:after="200" w:line="240" w:lineRule="auto"/>
        <w:jc w:val="both"/>
        <w:rPr>
          <w:rFonts w:ascii="Times New Roman" w:eastAsia="Times New Roman" w:hAnsi="Times New Roman" w:cs="Times New Roman"/>
          <w:noProof/>
          <w:sz w:val="24"/>
          <w:szCs w:val="24"/>
          <w:highlight w:val="yellow"/>
          <w:lang w:val="en-IE"/>
        </w:rPr>
      </w:pPr>
      <w:bookmarkStart w:id="4" w:name="_Hlk222487668"/>
      <w:r>
        <w:rPr>
          <w:rFonts w:ascii="Times New Roman" w:eastAsia="Times New Roman" w:hAnsi="Times New Roman" w:cs="Times New Roman"/>
          <w:noProof/>
          <w:sz w:val="24"/>
          <w:szCs w:val="24"/>
          <w:lang w:val="en-IE"/>
        </w:rPr>
        <w:t>On the institutional side, t</w:t>
      </w:r>
      <w:r w:rsidRPr="00501C59">
        <w:rPr>
          <w:rFonts w:ascii="Times New Roman" w:eastAsia="Times New Roman" w:hAnsi="Times New Roman" w:cs="Times New Roman"/>
          <w:noProof/>
          <w:sz w:val="24"/>
          <w:szCs w:val="24"/>
          <w:lang w:val="en-IE"/>
        </w:rPr>
        <w:t xml:space="preserve">he </w:t>
      </w:r>
      <w:r w:rsidRPr="0BE24930">
        <w:rPr>
          <w:rFonts w:ascii="Times New Roman" w:eastAsia="Times New Roman" w:hAnsi="Times New Roman" w:cs="Times New Roman"/>
          <w:i/>
          <w:iCs/>
          <w:noProof/>
          <w:sz w:val="24"/>
          <w:szCs w:val="24"/>
          <w:lang w:val="en-IE"/>
        </w:rPr>
        <w:t>Defensoría del Pueblo</w:t>
      </w:r>
      <w:r w:rsidRPr="001013F3">
        <w:rPr>
          <w:rFonts w:ascii="Times New Roman" w:eastAsia="Times New Roman" w:hAnsi="Times New Roman" w:cs="Times New Roman"/>
          <w:noProof/>
          <w:sz w:val="24"/>
          <w:szCs w:val="24"/>
          <w:lang w:val="en-IE"/>
        </w:rPr>
        <w:t xml:space="preserve">, which </w:t>
      </w:r>
      <w:r>
        <w:rPr>
          <w:rFonts w:ascii="Times New Roman" w:eastAsia="Times New Roman" w:hAnsi="Times New Roman" w:cs="Times New Roman"/>
          <w:noProof/>
          <w:sz w:val="24"/>
          <w:szCs w:val="24"/>
          <w:lang w:val="en-IE"/>
        </w:rPr>
        <w:t xml:space="preserve">plays </w:t>
      </w:r>
      <w:r w:rsidRPr="001013F3">
        <w:rPr>
          <w:rFonts w:ascii="Times New Roman" w:eastAsia="Times New Roman" w:hAnsi="Times New Roman" w:cs="Times New Roman"/>
          <w:noProof/>
          <w:sz w:val="24"/>
          <w:szCs w:val="24"/>
          <w:lang w:val="en-IE"/>
        </w:rPr>
        <w:t xml:space="preserve">an important </w:t>
      </w:r>
      <w:r>
        <w:rPr>
          <w:rFonts w:ascii="Times New Roman" w:eastAsia="Times New Roman" w:hAnsi="Times New Roman" w:cs="Times New Roman"/>
          <w:noProof/>
          <w:sz w:val="24"/>
          <w:szCs w:val="24"/>
          <w:lang w:val="en-IE"/>
        </w:rPr>
        <w:t>role</w:t>
      </w:r>
      <w:r w:rsidRPr="001013F3">
        <w:rPr>
          <w:rFonts w:ascii="Times New Roman" w:eastAsia="Times New Roman" w:hAnsi="Times New Roman" w:cs="Times New Roman"/>
          <w:noProof/>
          <w:sz w:val="24"/>
          <w:szCs w:val="24"/>
          <w:lang w:val="en-IE"/>
        </w:rPr>
        <w:t xml:space="preserve"> </w:t>
      </w:r>
      <w:r w:rsidRPr="00062707">
        <w:rPr>
          <w:rFonts w:ascii="Times New Roman" w:eastAsia="Times New Roman" w:hAnsi="Times New Roman" w:cs="Times New Roman"/>
          <w:noProof/>
          <w:sz w:val="24"/>
          <w:szCs w:val="24"/>
          <w:lang w:val="en-IE"/>
        </w:rPr>
        <w:t xml:space="preserve">in promoting, protecting, and </w:t>
      </w:r>
      <w:r>
        <w:rPr>
          <w:rFonts w:ascii="Times New Roman" w:eastAsia="Times New Roman" w:hAnsi="Times New Roman" w:cs="Times New Roman"/>
          <w:noProof/>
          <w:sz w:val="24"/>
          <w:szCs w:val="24"/>
          <w:lang w:val="en-IE"/>
        </w:rPr>
        <w:t xml:space="preserve">monitoring </w:t>
      </w:r>
      <w:r w:rsidRPr="001013F3">
        <w:rPr>
          <w:rFonts w:ascii="Times New Roman" w:eastAsia="Times New Roman" w:hAnsi="Times New Roman" w:cs="Times New Roman"/>
          <w:noProof/>
          <w:sz w:val="24"/>
          <w:szCs w:val="24"/>
          <w:lang w:val="en-IE"/>
        </w:rPr>
        <w:t xml:space="preserve">human rights in Bolivia, </w:t>
      </w:r>
      <w:r w:rsidRPr="008638D3">
        <w:rPr>
          <w:rFonts w:ascii="Times New Roman" w:eastAsia="Times New Roman" w:hAnsi="Times New Roman" w:cs="Times New Roman"/>
          <w:noProof/>
          <w:sz w:val="24"/>
          <w:szCs w:val="24"/>
          <w:lang w:val="en-IE"/>
        </w:rPr>
        <w:t>was re-a</w:t>
      </w:r>
      <w:r w:rsidRPr="00501C59">
        <w:rPr>
          <w:rFonts w:ascii="Times New Roman" w:eastAsia="Times New Roman" w:hAnsi="Times New Roman" w:cs="Times New Roman"/>
          <w:noProof/>
          <w:sz w:val="24"/>
          <w:szCs w:val="24"/>
          <w:lang w:val="en-IE"/>
        </w:rPr>
        <w:t xml:space="preserve">ccredited with </w:t>
      </w:r>
      <w:r w:rsidR="00733801">
        <w:rPr>
          <w:rFonts w:ascii="Times New Roman" w:eastAsia="Times New Roman" w:hAnsi="Times New Roman" w:cs="Times New Roman"/>
          <w:noProof/>
          <w:sz w:val="24"/>
          <w:szCs w:val="24"/>
          <w:lang w:val="en-IE"/>
        </w:rPr>
        <w:t>‘</w:t>
      </w:r>
      <w:r w:rsidRPr="00501C59">
        <w:rPr>
          <w:rFonts w:ascii="Times New Roman" w:eastAsia="Times New Roman" w:hAnsi="Times New Roman" w:cs="Times New Roman"/>
          <w:noProof/>
          <w:sz w:val="24"/>
          <w:szCs w:val="24"/>
          <w:lang w:val="en-IE"/>
        </w:rPr>
        <w:t>A</w:t>
      </w:r>
      <w:r w:rsidR="00733801">
        <w:rPr>
          <w:rFonts w:ascii="Times New Roman" w:eastAsia="Times New Roman" w:hAnsi="Times New Roman" w:cs="Times New Roman"/>
          <w:noProof/>
          <w:sz w:val="24"/>
          <w:szCs w:val="24"/>
          <w:lang w:val="en-IE"/>
        </w:rPr>
        <w:t>’</w:t>
      </w:r>
      <w:r w:rsidRPr="00501C59">
        <w:rPr>
          <w:rFonts w:ascii="Times New Roman" w:eastAsia="Times New Roman" w:hAnsi="Times New Roman" w:cs="Times New Roman"/>
          <w:noProof/>
          <w:sz w:val="24"/>
          <w:szCs w:val="24"/>
          <w:lang w:val="en-IE"/>
        </w:rPr>
        <w:t xml:space="preserve"> status by the Global Alliance of National Human Rights Institutions in 2024. </w:t>
      </w:r>
      <w:r w:rsidRPr="6E85C186">
        <w:rPr>
          <w:rFonts w:ascii="Times New Roman" w:eastAsia="Times New Roman" w:hAnsi="Times New Roman" w:cs="Times New Roman"/>
          <w:noProof/>
          <w:sz w:val="24"/>
          <w:szCs w:val="24"/>
          <w:lang w:val="en-IE" w:eastAsia="en-IE"/>
        </w:rPr>
        <w:t>Bolivia adopted a</w:t>
      </w:r>
      <w:r w:rsidRPr="00501C59">
        <w:rPr>
          <w:rFonts w:ascii="Times New Roman" w:eastAsia="Times New Roman" w:hAnsi="Times New Roman" w:cs="Times New Roman"/>
          <w:noProof/>
          <w:sz w:val="24"/>
          <w:szCs w:val="24"/>
          <w:lang w:val="en-IE"/>
        </w:rPr>
        <w:t xml:space="preserve"> Multisectoral Comprehensive Development Plan </w:t>
      </w:r>
      <w:r w:rsidRPr="000778E7">
        <w:rPr>
          <w:rFonts w:ascii="Times New Roman" w:eastAsia="Times New Roman" w:hAnsi="Times New Roman" w:cs="Times New Roman"/>
          <w:noProof/>
          <w:sz w:val="24"/>
          <w:szCs w:val="24"/>
          <w:lang w:val="en-IE"/>
        </w:rPr>
        <w:t>Against</w:t>
      </w:r>
      <w:r w:rsidRPr="001013F3">
        <w:rPr>
          <w:rFonts w:ascii="Times New Roman" w:eastAsia="Times New Roman" w:hAnsi="Times New Roman" w:cs="Times New Roman"/>
          <w:b/>
          <w:bCs/>
          <w:noProof/>
          <w:sz w:val="24"/>
          <w:szCs w:val="24"/>
          <w:lang w:val="en-IE"/>
        </w:rPr>
        <w:t xml:space="preserve"> Racism and All Forms of Discrimination</w:t>
      </w:r>
      <w:r w:rsidRPr="00501C59">
        <w:rPr>
          <w:rFonts w:ascii="Times New Roman" w:eastAsia="Times New Roman" w:hAnsi="Times New Roman" w:cs="Times New Roman"/>
          <w:noProof/>
          <w:sz w:val="24"/>
          <w:szCs w:val="24"/>
          <w:lang w:val="en-IE"/>
        </w:rPr>
        <w:t xml:space="preserve"> 2021–2025</w:t>
      </w:r>
      <w:r w:rsidRPr="00CE00DB">
        <w:rPr>
          <w:rFonts w:ascii="Times New Roman" w:eastAsia="Times New Roman" w:hAnsi="Times New Roman" w:cs="Times New Roman"/>
          <w:noProof/>
          <w:kern w:val="0"/>
          <w:sz w:val="24"/>
          <w:szCs w:val="24"/>
          <w:lang w:val="en-IE" w:eastAsia="en-IE"/>
          <w14:ligatures w14:val="none"/>
        </w:rPr>
        <w:t>, establishing an inter-institutional committee for vulnerable indigenous groups</w:t>
      </w:r>
      <w:r w:rsidRPr="00CE00DB">
        <w:rPr>
          <w:rStyle w:val="EndnoteReference"/>
          <w:rFonts w:ascii="Times New Roman" w:eastAsia="Times New Roman" w:hAnsi="Times New Roman" w:cs="Times New Roman"/>
          <w:noProof/>
          <w:kern w:val="0"/>
          <w:sz w:val="24"/>
          <w:szCs w:val="24"/>
          <w:lang w:val="en-IE" w:eastAsia="en-IE"/>
          <w14:ligatures w14:val="none"/>
        </w:rPr>
        <w:endnoteReference w:id="6"/>
      </w:r>
      <w:r w:rsidRPr="00CE00DB">
        <w:rPr>
          <w:rFonts w:ascii="Times New Roman" w:eastAsia="Times New Roman" w:hAnsi="Times New Roman" w:cs="Times New Roman"/>
          <w:noProof/>
          <w:kern w:val="0"/>
          <w:sz w:val="24"/>
          <w:szCs w:val="24"/>
          <w:lang w:val="en-IE" w:eastAsia="en-IE"/>
          <w14:ligatures w14:val="none"/>
        </w:rPr>
        <w:t xml:space="preserve">. In late 2024, the </w:t>
      </w:r>
      <w:r w:rsidRPr="0BE24930">
        <w:rPr>
          <w:rFonts w:ascii="Times New Roman" w:eastAsia="Times New Roman" w:hAnsi="Times New Roman" w:cs="Times New Roman"/>
          <w:i/>
          <w:iCs/>
          <w:noProof/>
          <w:kern w:val="0"/>
          <w:sz w:val="24"/>
          <w:szCs w:val="24"/>
          <w:lang w:val="en-IE" w:eastAsia="en-IE"/>
          <w14:ligatures w14:val="none"/>
        </w:rPr>
        <w:t>Defensoría del Pueblo</w:t>
      </w:r>
      <w:r w:rsidRPr="00CE00DB">
        <w:rPr>
          <w:rFonts w:ascii="Times New Roman" w:eastAsia="Times New Roman" w:hAnsi="Times New Roman" w:cs="Times New Roman"/>
          <w:noProof/>
          <w:kern w:val="0"/>
          <w:sz w:val="24"/>
          <w:szCs w:val="24"/>
          <w:lang w:val="en-IE" w:eastAsia="en-IE"/>
          <w14:ligatures w14:val="none"/>
        </w:rPr>
        <w:t xml:space="preserve"> established an Observatory on Racism and Discrimination</w:t>
      </w:r>
      <w:r w:rsidRPr="00CE00DB">
        <w:rPr>
          <w:rStyle w:val="EndnoteReference"/>
          <w:rFonts w:ascii="Times New Roman" w:eastAsia="Times New Roman" w:hAnsi="Times New Roman" w:cs="Times New Roman"/>
          <w:noProof/>
          <w:kern w:val="0"/>
          <w:sz w:val="24"/>
          <w:szCs w:val="24"/>
          <w:lang w:val="en-IE" w:eastAsia="en-IE"/>
          <w14:ligatures w14:val="none"/>
        </w:rPr>
        <w:endnoteReference w:id="7"/>
      </w:r>
      <w:r w:rsidRPr="00CE00DB">
        <w:rPr>
          <w:rFonts w:ascii="Times New Roman" w:eastAsia="Times New Roman" w:hAnsi="Times New Roman" w:cs="Times New Roman"/>
          <w:noProof/>
          <w:kern w:val="0"/>
          <w:sz w:val="24"/>
          <w:szCs w:val="24"/>
          <w:lang w:val="en-IE" w:eastAsia="en-IE"/>
          <w14:ligatures w14:val="none"/>
        </w:rPr>
        <w:t>, to monitor</w:t>
      </w:r>
      <w:r w:rsidRPr="00501C59">
        <w:rPr>
          <w:rFonts w:ascii="Times New Roman" w:eastAsia="Times New Roman" w:hAnsi="Times New Roman" w:cs="Times New Roman"/>
          <w:noProof/>
          <w:sz w:val="24"/>
          <w:szCs w:val="24"/>
          <w:lang w:val="en-IE"/>
        </w:rPr>
        <w:t xml:space="preserve">, analyse, and </w:t>
      </w:r>
      <w:r w:rsidRPr="00CE00DB">
        <w:rPr>
          <w:rFonts w:ascii="Times New Roman" w:eastAsia="Times New Roman" w:hAnsi="Times New Roman" w:cs="Times New Roman"/>
          <w:noProof/>
          <w:kern w:val="0"/>
          <w:sz w:val="24"/>
          <w:szCs w:val="24"/>
          <w:lang w:val="en-IE" w:eastAsia="en-IE"/>
          <w14:ligatures w14:val="none"/>
        </w:rPr>
        <w:t xml:space="preserve">combat discrimination and racism, thus addressing the major concern </w:t>
      </w:r>
      <w:r w:rsidRPr="6081B501">
        <w:rPr>
          <w:rFonts w:ascii="Times New Roman" w:eastAsia="Times New Roman" w:hAnsi="Times New Roman" w:cs="Times New Roman"/>
          <w:noProof/>
          <w:sz w:val="24"/>
          <w:szCs w:val="24"/>
          <w:lang w:val="en-IE" w:eastAsia="en-IE"/>
        </w:rPr>
        <w:t xml:space="preserve">about the </w:t>
      </w:r>
      <w:r w:rsidRPr="00CE00DB">
        <w:rPr>
          <w:rFonts w:ascii="Times New Roman" w:eastAsia="Times New Roman" w:hAnsi="Times New Roman" w:cs="Times New Roman"/>
          <w:noProof/>
          <w:kern w:val="0"/>
          <w:sz w:val="24"/>
          <w:szCs w:val="24"/>
          <w:lang w:val="en-IE" w:eastAsia="en-IE"/>
          <w14:ligatures w14:val="none"/>
        </w:rPr>
        <w:t xml:space="preserve">lack of accessible data. </w:t>
      </w:r>
      <w:bookmarkEnd w:id="4"/>
    </w:p>
    <w:p w14:paraId="12AFB3FC" w14:textId="27F7BDFC" w:rsidR="00C43A26" w:rsidRPr="00871B0E" w:rsidRDefault="00C43A26" w:rsidP="00501C59">
      <w:pPr>
        <w:spacing w:after="200" w:line="240" w:lineRule="auto"/>
        <w:jc w:val="both"/>
        <w:rPr>
          <w:rFonts w:ascii="Times New Roman" w:eastAsia="Times New Roman" w:hAnsi="Times New Roman" w:cs="Times New Roman"/>
          <w:noProof/>
          <w:sz w:val="24"/>
          <w:szCs w:val="24"/>
          <w:lang w:val="en-IE" w:eastAsia="en-IE"/>
        </w:rPr>
      </w:pPr>
      <w:bookmarkStart w:id="5" w:name="_Hlk222487881"/>
      <w:r w:rsidRPr="00CE00DB">
        <w:rPr>
          <w:rFonts w:ascii="Times New Roman" w:eastAsia="Times New Roman" w:hAnsi="Times New Roman" w:cs="Times New Roman"/>
          <w:noProof/>
          <w:kern w:val="0"/>
          <w:sz w:val="24"/>
          <w:szCs w:val="24"/>
          <w:lang w:val="en-IE" w:eastAsia="en-IE"/>
          <w14:ligatures w14:val="none"/>
        </w:rPr>
        <w:t xml:space="preserve">Legislative progress on </w:t>
      </w:r>
      <w:r w:rsidRPr="001013F3">
        <w:rPr>
          <w:rFonts w:ascii="Times New Roman" w:eastAsia="Times New Roman" w:hAnsi="Times New Roman" w:cs="Times New Roman"/>
          <w:b/>
          <w:bCs/>
          <w:noProof/>
          <w:kern w:val="0"/>
          <w:sz w:val="24"/>
          <w:szCs w:val="24"/>
          <w:lang w:val="en-IE" w:eastAsia="en-IE"/>
          <w14:ligatures w14:val="none"/>
        </w:rPr>
        <w:t xml:space="preserve">civil and political rights </w:t>
      </w:r>
      <w:r w:rsidRPr="00CE00DB">
        <w:rPr>
          <w:rFonts w:ascii="Times New Roman" w:eastAsia="Times New Roman" w:hAnsi="Times New Roman" w:cs="Times New Roman"/>
          <w:noProof/>
          <w:kern w:val="0"/>
          <w:sz w:val="24"/>
          <w:szCs w:val="24"/>
          <w:lang w:val="en-IE" w:eastAsia="en-IE"/>
          <w14:ligatures w14:val="none"/>
        </w:rPr>
        <w:t xml:space="preserve">includes a new reparation law for rights violations (Bill 181/2024-2025), which was </w:t>
      </w:r>
      <w:r w:rsidRPr="59B09850">
        <w:rPr>
          <w:rFonts w:ascii="Times New Roman" w:eastAsia="Times New Roman" w:hAnsi="Times New Roman" w:cs="Times New Roman"/>
          <w:noProof/>
          <w:sz w:val="24"/>
          <w:szCs w:val="24"/>
          <w:lang w:val="en-IE" w:eastAsia="en-IE"/>
        </w:rPr>
        <w:t>promulgated in November 2025</w:t>
      </w:r>
      <w:r>
        <w:rPr>
          <w:rStyle w:val="EndnoteReference"/>
          <w:rFonts w:ascii="Times New Roman" w:eastAsia="Times New Roman" w:hAnsi="Times New Roman" w:cs="Times New Roman"/>
          <w:noProof/>
          <w:kern w:val="0"/>
          <w:sz w:val="24"/>
          <w:szCs w:val="24"/>
          <w:lang w:val="en-IE" w:eastAsia="en-IE"/>
          <w14:ligatures w14:val="none"/>
        </w:rPr>
        <w:endnoteReference w:id="8"/>
      </w:r>
      <w:bookmarkEnd w:id="5"/>
      <w:r>
        <w:rPr>
          <w:rFonts w:ascii="Times New Roman" w:eastAsia="Times New Roman" w:hAnsi="Times New Roman" w:cs="Times New Roman"/>
          <w:noProof/>
          <w:kern w:val="0"/>
          <w:sz w:val="24"/>
          <w:szCs w:val="24"/>
          <w:lang w:val="en-IE" w:eastAsia="en-IE"/>
          <w14:ligatures w14:val="none"/>
        </w:rPr>
        <w:t>.</w:t>
      </w:r>
      <w:r w:rsidRPr="00CE00DB">
        <w:rPr>
          <w:rFonts w:ascii="Times New Roman" w:eastAsia="Times New Roman" w:hAnsi="Times New Roman" w:cs="Times New Roman"/>
          <w:noProof/>
          <w:kern w:val="0"/>
          <w:sz w:val="24"/>
          <w:szCs w:val="24"/>
          <w:lang w:val="en-IE" w:eastAsia="en-IE"/>
          <w14:ligatures w14:val="none"/>
        </w:rPr>
        <w:t xml:space="preserve"> The Plurinational Policy of Decolonisation and Depatriarchalisation (PPDD-2023) aims to address and transform structural aspects of the colonial and patriarchal systems that reproduce violence, discrimination, inequality, and lack of respect for diversity.</w:t>
      </w:r>
      <w:r w:rsidRPr="00871B0E">
        <w:rPr>
          <w:rFonts w:ascii="Times New Roman" w:eastAsia="Times New Roman" w:hAnsi="Times New Roman" w:cs="Times New Roman"/>
          <w:noProof/>
          <w:sz w:val="24"/>
          <w:szCs w:val="24"/>
          <w:lang w:val="en-IE" w:eastAsia="en-IE"/>
        </w:rPr>
        <w:t xml:space="preserve"> </w:t>
      </w:r>
    </w:p>
    <w:p w14:paraId="3DA4D437" w14:textId="4F4497AF" w:rsidR="00C43A26" w:rsidRPr="00871B0E"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bookmarkStart w:id="6" w:name="_Hlk222489559"/>
      <w:r w:rsidRPr="00CE00DB">
        <w:rPr>
          <w:rFonts w:ascii="Times New Roman" w:eastAsia="Times New Roman" w:hAnsi="Times New Roman" w:cs="Times New Roman"/>
          <w:noProof/>
          <w:kern w:val="0"/>
          <w:sz w:val="24"/>
          <w:szCs w:val="24"/>
          <w:lang w:val="en-IE" w:eastAsia="en-IE"/>
          <w14:ligatures w14:val="none"/>
        </w:rPr>
        <w:t xml:space="preserve">On the </w:t>
      </w:r>
      <w:r w:rsidRPr="001013F3">
        <w:rPr>
          <w:rFonts w:ascii="Times New Roman" w:eastAsia="Times New Roman" w:hAnsi="Times New Roman" w:cs="Times New Roman"/>
          <w:b/>
          <w:bCs/>
          <w:noProof/>
          <w:kern w:val="0"/>
          <w:sz w:val="24"/>
          <w:szCs w:val="24"/>
          <w:lang w:val="en-IE" w:eastAsia="en-IE"/>
          <w14:ligatures w14:val="none"/>
        </w:rPr>
        <w:t>rights of the child</w:t>
      </w:r>
      <w:r w:rsidRPr="00CE00DB">
        <w:rPr>
          <w:rFonts w:ascii="Times New Roman" w:eastAsia="Times New Roman" w:hAnsi="Times New Roman" w:cs="Times New Roman"/>
          <w:noProof/>
          <w:kern w:val="0"/>
          <w:sz w:val="24"/>
          <w:szCs w:val="24"/>
          <w:lang w:val="en-IE" w:eastAsia="en-IE"/>
          <w14:ligatures w14:val="none"/>
        </w:rPr>
        <w:t xml:space="preserve">, Bolivia issued Decree No 4980 in July 2023, approving the Plurinational Public Policy for the Comprehensive Development of Early Childhood, and </w:t>
      </w:r>
      <w:r w:rsidRPr="387F1856">
        <w:rPr>
          <w:rFonts w:ascii="Times New Roman" w:eastAsia="Times New Roman" w:hAnsi="Times New Roman" w:cs="Times New Roman"/>
          <w:noProof/>
          <w:sz w:val="24"/>
          <w:szCs w:val="24"/>
          <w:lang w:val="en-IE" w:eastAsia="en-IE"/>
        </w:rPr>
        <w:t>Law No</w:t>
      </w:r>
      <w:r>
        <w:rPr>
          <w:rFonts w:ascii="Times New Roman" w:eastAsia="Times New Roman" w:hAnsi="Times New Roman" w:cs="Times New Roman"/>
          <w:noProof/>
          <w:sz w:val="24"/>
          <w:szCs w:val="24"/>
          <w:lang w:val="en-IE" w:eastAsia="en-IE"/>
        </w:rPr>
        <w:t xml:space="preserve"> </w:t>
      </w:r>
      <w:r w:rsidRPr="00CE00DB">
        <w:rPr>
          <w:rFonts w:ascii="Times New Roman" w:eastAsia="Times New Roman" w:hAnsi="Times New Roman" w:cs="Times New Roman"/>
          <w:noProof/>
          <w:kern w:val="0"/>
          <w:sz w:val="24"/>
          <w:szCs w:val="24"/>
          <w:lang w:val="en-IE" w:eastAsia="en-IE"/>
          <w14:ligatures w14:val="none"/>
        </w:rPr>
        <w:t>1636 from September 2025 criminalising grooming and child sexual abuse material</w:t>
      </w:r>
      <w:r w:rsidRPr="00CE00DB">
        <w:rPr>
          <w:rStyle w:val="EndnoteReference"/>
          <w:rFonts w:ascii="Times New Roman" w:eastAsia="Times New Roman" w:hAnsi="Times New Roman" w:cs="Times New Roman"/>
          <w:noProof/>
          <w:kern w:val="0"/>
          <w:sz w:val="24"/>
          <w:szCs w:val="24"/>
          <w:lang w:val="en-IE" w:eastAsia="en-IE"/>
          <w14:ligatures w14:val="none"/>
        </w:rPr>
        <w:endnoteReference w:id="9"/>
      </w:r>
      <w:r w:rsidRPr="00CE00DB">
        <w:rPr>
          <w:rFonts w:ascii="Times New Roman" w:eastAsia="Times New Roman" w:hAnsi="Times New Roman" w:cs="Times New Roman"/>
          <w:noProof/>
          <w:kern w:val="0"/>
          <w:sz w:val="24"/>
          <w:szCs w:val="24"/>
          <w:lang w:val="en-IE" w:eastAsia="en-IE"/>
          <w14:ligatures w14:val="none"/>
        </w:rPr>
        <w:t xml:space="preserve">. Importantly, </w:t>
      </w:r>
      <w:r w:rsidRPr="387F1856">
        <w:rPr>
          <w:rFonts w:ascii="Times New Roman" w:eastAsia="Times New Roman" w:hAnsi="Times New Roman" w:cs="Times New Roman"/>
          <w:noProof/>
          <w:sz w:val="24"/>
          <w:szCs w:val="24"/>
          <w:lang w:val="en-IE" w:eastAsia="en-IE"/>
        </w:rPr>
        <w:t>L</w:t>
      </w:r>
      <w:r w:rsidRPr="00CE00DB">
        <w:rPr>
          <w:rFonts w:ascii="Times New Roman" w:eastAsia="Times New Roman" w:hAnsi="Times New Roman" w:cs="Times New Roman"/>
          <w:noProof/>
          <w:kern w:val="0"/>
          <w:sz w:val="24"/>
          <w:szCs w:val="24"/>
          <w:lang w:val="en-IE" w:eastAsia="en-IE"/>
          <w14:ligatures w14:val="none"/>
        </w:rPr>
        <w:t xml:space="preserve">aw No 1639, prohibiting child marriage </w:t>
      </w:r>
      <w:r w:rsidRPr="00501C59">
        <w:rPr>
          <w:rFonts w:ascii="Times New Roman" w:eastAsia="Times New Roman" w:hAnsi="Times New Roman" w:cs="Times New Roman"/>
          <w:noProof/>
          <w:kern w:val="0"/>
          <w:sz w:val="24"/>
          <w:szCs w:val="24"/>
          <w:lang w:val="en-IE" w:eastAsia="en-IE"/>
          <w14:ligatures w14:val="none"/>
        </w:rPr>
        <w:t>a</w:t>
      </w:r>
      <w:r w:rsidRPr="00501C59">
        <w:rPr>
          <w:rFonts w:ascii="Times New Roman" w:eastAsia="Times New Roman" w:hAnsi="Times New Roman" w:cs="Times New Roman"/>
          <w:noProof/>
          <w:sz w:val="24"/>
          <w:szCs w:val="24"/>
          <w:lang w:val="en-IE" w:eastAsia="en-IE"/>
        </w:rPr>
        <w:t>nd early unions</w:t>
      </w:r>
      <w:r w:rsidRPr="00CE00DB">
        <w:rPr>
          <w:rFonts w:ascii="Times New Roman" w:eastAsia="Times New Roman" w:hAnsi="Times New Roman" w:cs="Times New Roman"/>
          <w:noProof/>
          <w:kern w:val="0"/>
          <w:sz w:val="24"/>
          <w:szCs w:val="24"/>
          <w:lang w:val="en-IE" w:eastAsia="en-IE"/>
          <w14:ligatures w14:val="none"/>
        </w:rPr>
        <w:t>, entered into force in September 2025</w:t>
      </w:r>
      <w:r w:rsidRPr="00501C59">
        <w:rPr>
          <w:rFonts w:ascii="Times New Roman" w:eastAsia="Times New Roman" w:hAnsi="Times New Roman" w:cs="Times New Roman"/>
          <w:noProof/>
          <w:sz w:val="24"/>
          <w:szCs w:val="24"/>
          <w:lang w:val="en-IE"/>
        </w:rPr>
        <w:t>, aligning national legislation with international standards</w:t>
      </w:r>
      <w:r w:rsidRPr="00CE00DB">
        <w:rPr>
          <w:rFonts w:ascii="Times New Roman" w:eastAsia="Times New Roman" w:hAnsi="Times New Roman" w:cs="Times New Roman"/>
          <w:noProof/>
          <w:sz w:val="24"/>
          <w:szCs w:val="24"/>
          <w:lang w:val="en-IE"/>
        </w:rPr>
        <w:t xml:space="preserve">. </w:t>
      </w:r>
      <w:r w:rsidRPr="00CE00DB">
        <w:rPr>
          <w:rFonts w:ascii="Times New Roman" w:eastAsia="Times New Roman" w:hAnsi="Times New Roman" w:cs="Times New Roman"/>
          <w:noProof/>
          <w:kern w:val="0"/>
          <w:sz w:val="24"/>
          <w:szCs w:val="24"/>
          <w:lang w:val="en-IE" w:eastAsia="en-IE"/>
          <w14:ligatures w14:val="none"/>
        </w:rPr>
        <w:t>It eliminates the legal exceptions that previously allowed marriage and early unions from the age of 16</w:t>
      </w:r>
      <w:r w:rsidRPr="00CE00DB">
        <w:rPr>
          <w:rStyle w:val="EndnoteReference"/>
          <w:rFonts w:ascii="Times New Roman" w:eastAsia="Times New Roman" w:hAnsi="Times New Roman" w:cs="Times New Roman"/>
          <w:noProof/>
          <w:kern w:val="0"/>
          <w:sz w:val="24"/>
          <w:szCs w:val="24"/>
          <w:lang w:val="en-IE" w:eastAsia="en-IE"/>
          <w14:ligatures w14:val="none"/>
        </w:rPr>
        <w:endnoteReference w:id="10"/>
      </w:r>
      <w:r w:rsidRPr="00CE00DB">
        <w:rPr>
          <w:rFonts w:ascii="Times New Roman" w:eastAsia="Times New Roman" w:hAnsi="Times New Roman" w:cs="Times New Roman"/>
          <w:noProof/>
          <w:kern w:val="0"/>
          <w:sz w:val="24"/>
          <w:szCs w:val="24"/>
          <w:lang w:val="en-IE" w:eastAsia="en-IE"/>
          <w14:ligatures w14:val="none"/>
        </w:rPr>
        <w:t xml:space="preserve">. </w:t>
      </w:r>
      <w:bookmarkEnd w:id="6"/>
      <w:r w:rsidRPr="00CE00DB">
        <w:rPr>
          <w:rFonts w:ascii="Times New Roman" w:eastAsia="Times New Roman" w:hAnsi="Times New Roman" w:cs="Times New Roman"/>
          <w:noProof/>
          <w:kern w:val="0"/>
          <w:sz w:val="24"/>
          <w:szCs w:val="24"/>
          <w:lang w:val="en-IE" w:eastAsia="en-IE"/>
          <w14:ligatures w14:val="none"/>
        </w:rPr>
        <w:t xml:space="preserve">  The </w:t>
      </w:r>
      <w:r w:rsidRPr="44982D68">
        <w:rPr>
          <w:rFonts w:ascii="Times New Roman" w:eastAsia="Times New Roman" w:hAnsi="Times New Roman" w:cs="Times New Roman"/>
          <w:i/>
          <w:iCs/>
          <w:noProof/>
          <w:kern w:val="0"/>
          <w:sz w:val="24"/>
          <w:szCs w:val="24"/>
          <w:lang w:val="en-IE" w:eastAsia="en-IE"/>
          <w14:ligatures w14:val="none"/>
        </w:rPr>
        <w:t>Defensoría del Pueblo</w:t>
      </w:r>
      <w:r w:rsidRPr="00CE00DB">
        <w:rPr>
          <w:rFonts w:ascii="Times New Roman" w:eastAsia="Times New Roman" w:hAnsi="Times New Roman" w:cs="Times New Roman"/>
          <w:noProof/>
          <w:kern w:val="0"/>
          <w:sz w:val="24"/>
          <w:szCs w:val="24"/>
          <w:lang w:val="en-IE" w:eastAsia="en-IE"/>
          <w14:ligatures w14:val="none"/>
        </w:rPr>
        <w:t xml:space="preserve"> created nine Departmental Committees to prevent sexual violence against children and adolescents, integrating Child and Adolescent Ombudsman offices, the Prosecutor’s Office,</w:t>
      </w:r>
      <w:r w:rsidRPr="00DA5730">
        <w:rPr>
          <w:rFonts w:ascii="Times New Roman" w:eastAsia="Times New Roman" w:hAnsi="Times New Roman" w:cs="Times New Roman"/>
          <w:noProof/>
          <w:kern w:val="0"/>
          <w:sz w:val="24"/>
          <w:szCs w:val="24"/>
          <w:lang w:val="en-IE" w:eastAsia="en-IE"/>
          <w14:ligatures w14:val="none"/>
        </w:rPr>
        <w:t xml:space="preserve"> courts, and civil society</w:t>
      </w:r>
      <w:r>
        <w:rPr>
          <w:rFonts w:ascii="Times New Roman" w:eastAsia="Times New Roman" w:hAnsi="Times New Roman" w:cs="Times New Roman"/>
          <w:noProof/>
          <w:kern w:val="0"/>
          <w:sz w:val="24"/>
          <w:szCs w:val="24"/>
          <w:lang w:val="en-IE" w:eastAsia="en-IE"/>
          <w14:ligatures w14:val="none"/>
        </w:rPr>
        <w:t xml:space="preserve"> organisations. </w:t>
      </w:r>
      <w:bookmarkStart w:id="7" w:name="_Hlk222489707"/>
      <w:r w:rsidRPr="00DA5730">
        <w:rPr>
          <w:rFonts w:ascii="Times New Roman" w:eastAsia="Times New Roman" w:hAnsi="Times New Roman" w:cs="Times New Roman"/>
          <w:noProof/>
          <w:kern w:val="0"/>
          <w:sz w:val="24"/>
          <w:szCs w:val="24"/>
          <w:lang w:val="en-IE" w:eastAsia="en-IE"/>
          <w14:ligatures w14:val="none"/>
        </w:rPr>
        <w:t xml:space="preserve">To improve the follow-up on the </w:t>
      </w:r>
      <w:r w:rsidRPr="387F1856">
        <w:rPr>
          <w:rFonts w:ascii="Times New Roman" w:eastAsia="Times New Roman" w:hAnsi="Times New Roman" w:cs="Times New Roman"/>
          <w:noProof/>
          <w:sz w:val="24"/>
          <w:szCs w:val="24"/>
          <w:lang w:val="en-IE" w:eastAsia="en-IE"/>
        </w:rPr>
        <w:t>Convention o</w:t>
      </w:r>
      <w:r w:rsidR="00170B26">
        <w:rPr>
          <w:rFonts w:ascii="Times New Roman" w:eastAsia="Times New Roman" w:hAnsi="Times New Roman" w:cs="Times New Roman"/>
          <w:noProof/>
          <w:sz w:val="24"/>
          <w:szCs w:val="24"/>
          <w:lang w:val="en-IE" w:eastAsia="en-IE"/>
        </w:rPr>
        <w:t>n</w:t>
      </w:r>
      <w:r w:rsidRPr="387F1856">
        <w:rPr>
          <w:rFonts w:ascii="Times New Roman" w:eastAsia="Times New Roman" w:hAnsi="Times New Roman" w:cs="Times New Roman"/>
          <w:noProof/>
          <w:sz w:val="24"/>
          <w:szCs w:val="24"/>
          <w:lang w:val="en-IE" w:eastAsia="en-IE"/>
        </w:rPr>
        <w:t xml:space="preserve"> the Rights of the Child (CRC) </w:t>
      </w:r>
      <w:r w:rsidRPr="00DA5730">
        <w:rPr>
          <w:rFonts w:ascii="Times New Roman" w:eastAsia="Times New Roman" w:hAnsi="Times New Roman" w:cs="Times New Roman"/>
          <w:noProof/>
          <w:kern w:val="0"/>
          <w:sz w:val="24"/>
          <w:szCs w:val="24"/>
          <w:lang w:val="en-IE" w:eastAsia="en-IE"/>
          <w14:ligatures w14:val="none"/>
        </w:rPr>
        <w:t xml:space="preserve">recommendations, the </w:t>
      </w:r>
      <w:r w:rsidRPr="44982D68">
        <w:rPr>
          <w:rFonts w:ascii="Times New Roman" w:eastAsia="Times New Roman" w:hAnsi="Times New Roman" w:cs="Times New Roman"/>
          <w:i/>
          <w:iCs/>
          <w:noProof/>
          <w:kern w:val="0"/>
          <w:sz w:val="24"/>
          <w:szCs w:val="24"/>
          <w:lang w:val="en-IE" w:eastAsia="en-IE"/>
          <w14:ligatures w14:val="none"/>
        </w:rPr>
        <w:t>Defensoría del Pueblo</w:t>
      </w:r>
      <w:r w:rsidRPr="00DA5730">
        <w:rPr>
          <w:rFonts w:ascii="Times New Roman" w:eastAsia="Times New Roman" w:hAnsi="Times New Roman" w:cs="Times New Roman"/>
          <w:noProof/>
          <w:kern w:val="0"/>
          <w:sz w:val="24"/>
          <w:szCs w:val="24"/>
          <w:lang w:val="en-IE" w:eastAsia="en-IE"/>
          <w14:ligatures w14:val="none"/>
        </w:rPr>
        <w:t xml:space="preserve"> established a System for the Periodic Monitoring and Evaluation of the Implementation of the </w:t>
      </w:r>
      <w:r w:rsidRPr="387F1856">
        <w:rPr>
          <w:rFonts w:ascii="Times New Roman" w:eastAsia="Times New Roman" w:hAnsi="Times New Roman" w:cs="Times New Roman"/>
          <w:noProof/>
          <w:sz w:val="24"/>
          <w:szCs w:val="24"/>
          <w:lang w:val="en-IE" w:eastAsia="en-IE"/>
        </w:rPr>
        <w:t>CRC</w:t>
      </w:r>
      <w:r w:rsidRPr="00DA5730">
        <w:rPr>
          <w:rFonts w:ascii="Times New Roman" w:eastAsia="Times New Roman" w:hAnsi="Times New Roman" w:cs="Times New Roman"/>
          <w:noProof/>
          <w:kern w:val="0"/>
          <w:sz w:val="24"/>
          <w:szCs w:val="24"/>
          <w:lang w:val="en-IE" w:eastAsia="en-IE"/>
          <w14:ligatures w14:val="none"/>
        </w:rPr>
        <w:t xml:space="preserve"> in Bolivia (SIDENIB), as part of its Action Plan for Populations in Vulnerable Situations 2024-2028.</w:t>
      </w:r>
      <w:bookmarkEnd w:id="7"/>
      <w:r>
        <w:rPr>
          <w:rFonts w:ascii="Times New Roman" w:eastAsia="Times New Roman" w:hAnsi="Times New Roman" w:cs="Times New Roman"/>
          <w:noProof/>
          <w:kern w:val="0"/>
          <w:sz w:val="24"/>
          <w:szCs w:val="24"/>
          <w:lang w:val="en-IE" w:eastAsia="en-IE"/>
          <w14:ligatures w14:val="none"/>
        </w:rPr>
        <w:t xml:space="preserve"> </w:t>
      </w:r>
      <w:r w:rsidRPr="00CE00DB">
        <w:rPr>
          <w:rFonts w:ascii="Times New Roman" w:eastAsia="Times New Roman" w:hAnsi="Times New Roman" w:cs="Times New Roman"/>
          <w:noProof/>
          <w:sz w:val="24"/>
          <w:szCs w:val="24"/>
          <w:lang w:val="en-IE" w:eastAsia="en-IE"/>
        </w:rPr>
        <w:t>To date, 41 Autonomous Municipality Governments approved laws on comprehensive assistance for child victims of femicide</w:t>
      </w:r>
      <w:r>
        <w:rPr>
          <w:rFonts w:ascii="Times New Roman" w:eastAsia="Times New Roman" w:hAnsi="Times New Roman" w:cs="Times New Roman"/>
          <w:noProof/>
          <w:sz w:val="24"/>
          <w:szCs w:val="24"/>
          <w:lang w:val="en-IE" w:eastAsia="en-IE"/>
        </w:rPr>
        <w:t>, and in November 2025 the national Law No 1680 on assistance for child victims of femicide was passed</w:t>
      </w:r>
      <w:r>
        <w:rPr>
          <w:rStyle w:val="EndnoteReference"/>
          <w:rFonts w:ascii="Times New Roman" w:eastAsia="Times New Roman" w:hAnsi="Times New Roman" w:cs="Times New Roman"/>
          <w:noProof/>
          <w:sz w:val="24"/>
          <w:szCs w:val="24"/>
          <w:lang w:val="en-IE" w:eastAsia="en-IE"/>
        </w:rPr>
        <w:endnoteReference w:id="11"/>
      </w:r>
      <w:r>
        <w:rPr>
          <w:rFonts w:ascii="Times New Roman" w:eastAsia="Times New Roman" w:hAnsi="Times New Roman" w:cs="Times New Roman"/>
          <w:noProof/>
          <w:sz w:val="24"/>
          <w:szCs w:val="24"/>
          <w:lang w:val="en-IE" w:eastAsia="en-IE"/>
        </w:rPr>
        <w:t>.</w:t>
      </w:r>
    </w:p>
    <w:p w14:paraId="5A89E709" w14:textId="579C4C90" w:rsidR="00C43A26" w:rsidRPr="00037F13"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08601F">
        <w:rPr>
          <w:rFonts w:ascii="Times New Roman" w:eastAsia="Times New Roman" w:hAnsi="Times New Roman" w:cs="Times New Roman"/>
          <w:noProof/>
          <w:kern w:val="0"/>
          <w:sz w:val="24"/>
          <w:szCs w:val="24"/>
          <w:lang w:val="en-IE" w:eastAsia="en-IE"/>
          <w14:ligatures w14:val="none"/>
        </w:rPr>
        <w:t>Despite</w:t>
      </w:r>
      <w:r>
        <w:rPr>
          <w:rFonts w:ascii="Times New Roman" w:eastAsia="Times New Roman" w:hAnsi="Times New Roman" w:cs="Times New Roman"/>
          <w:noProof/>
          <w:kern w:val="0"/>
          <w:sz w:val="24"/>
          <w:szCs w:val="24"/>
          <w:lang w:val="en-IE" w:eastAsia="en-IE"/>
          <w14:ligatures w14:val="none"/>
        </w:rPr>
        <w:t xml:space="preserve"> many</w:t>
      </w:r>
      <w:r w:rsidRPr="0008601F">
        <w:rPr>
          <w:rFonts w:ascii="Times New Roman" w:eastAsia="Times New Roman" w:hAnsi="Times New Roman" w:cs="Times New Roman"/>
          <w:noProof/>
          <w:kern w:val="0"/>
          <w:sz w:val="24"/>
          <w:szCs w:val="24"/>
          <w:lang w:val="en-IE" w:eastAsia="en-IE"/>
          <w14:ligatures w14:val="none"/>
        </w:rPr>
        <w:t xml:space="preserve"> legal advances</w:t>
      </w:r>
      <w:r>
        <w:rPr>
          <w:rFonts w:ascii="Times New Roman" w:eastAsia="Times New Roman" w:hAnsi="Times New Roman" w:cs="Times New Roman"/>
          <w:noProof/>
          <w:kern w:val="0"/>
          <w:sz w:val="24"/>
          <w:szCs w:val="24"/>
          <w:lang w:val="en-IE" w:eastAsia="en-IE"/>
          <w14:ligatures w14:val="none"/>
        </w:rPr>
        <w:t xml:space="preserve"> and some progress in implementation, many structural challenges remain in the area of human rights. There are serious deficiencies regarding </w:t>
      </w:r>
      <w:r w:rsidRPr="001013F3">
        <w:rPr>
          <w:rFonts w:ascii="Times New Roman" w:eastAsia="Times New Roman" w:hAnsi="Times New Roman" w:cs="Times New Roman"/>
          <w:b/>
          <w:bCs/>
          <w:noProof/>
          <w:kern w:val="0"/>
          <w:sz w:val="24"/>
          <w:szCs w:val="24"/>
          <w:lang w:val="en-IE" w:eastAsia="en-IE"/>
          <w14:ligatures w14:val="none"/>
        </w:rPr>
        <w:t>torture and</w:t>
      </w:r>
      <w:r w:rsidRPr="001013F3">
        <w:rPr>
          <w:rFonts w:ascii="Times New Roman" w:eastAsia="Times New Roman" w:hAnsi="Times New Roman" w:cs="Times New Roman"/>
          <w:b/>
          <w:bCs/>
          <w:noProof/>
          <w:sz w:val="24"/>
          <w:szCs w:val="24"/>
          <w:lang w:val="en-IE"/>
        </w:rPr>
        <w:t xml:space="preserve"> other cruel, inhuman or degrading treatment or punishment</w:t>
      </w:r>
      <w:r>
        <w:rPr>
          <w:rFonts w:ascii="Times New Roman" w:eastAsia="Times New Roman" w:hAnsi="Times New Roman" w:cs="Times New Roman"/>
          <w:noProof/>
          <w:kern w:val="0"/>
          <w:sz w:val="24"/>
          <w:szCs w:val="24"/>
          <w:lang w:val="en-IE" w:eastAsia="en-IE"/>
          <w14:ligatures w14:val="none"/>
        </w:rPr>
        <w:t xml:space="preserve">. </w:t>
      </w:r>
      <w:r w:rsidRPr="00501C59">
        <w:rPr>
          <w:rFonts w:ascii="Times New Roman" w:eastAsia="Times New Roman" w:hAnsi="Times New Roman" w:cs="Times New Roman"/>
          <w:noProof/>
          <w:kern w:val="0"/>
          <w:sz w:val="24"/>
          <w:szCs w:val="24"/>
          <w:lang w:val="en-IE" w:eastAsia="en-IE"/>
          <w14:ligatures w14:val="none"/>
        </w:rPr>
        <w:t>During its visit in December 2024,</w:t>
      </w:r>
      <w:r>
        <w:rPr>
          <w:rFonts w:ascii="Times New Roman" w:eastAsia="Times New Roman" w:hAnsi="Times New Roman" w:cs="Times New Roman"/>
          <w:noProof/>
          <w:kern w:val="0"/>
          <w:sz w:val="24"/>
          <w:szCs w:val="24"/>
          <w:lang w:val="en-IE" w:eastAsia="en-IE"/>
          <w14:ligatures w14:val="none"/>
        </w:rPr>
        <w:t xml:space="preserve"> the UN Subcommittee on the Prevention of Torture (SPT) expressed </w:t>
      </w:r>
      <w:r w:rsidRPr="001013F3">
        <w:rPr>
          <w:rFonts w:ascii="Times New Roman" w:eastAsia="Times New Roman" w:hAnsi="Times New Roman" w:cs="Times New Roman"/>
          <w:noProof/>
          <w:kern w:val="0"/>
          <w:sz w:val="24"/>
          <w:szCs w:val="24"/>
          <w:lang w:val="en-IE" w:eastAsia="en-IE"/>
          <w14:ligatures w14:val="none"/>
        </w:rPr>
        <w:t xml:space="preserve">concerns regarding </w:t>
      </w:r>
      <w:r w:rsidRPr="00637FEE">
        <w:rPr>
          <w:rFonts w:ascii="Times New Roman" w:eastAsia="Times New Roman" w:hAnsi="Times New Roman" w:cs="Times New Roman"/>
          <w:b/>
          <w:bCs/>
          <w:noProof/>
          <w:kern w:val="0"/>
          <w:sz w:val="24"/>
          <w:szCs w:val="24"/>
          <w:lang w:val="en-IE" w:eastAsia="en-IE"/>
          <w14:ligatures w14:val="none"/>
        </w:rPr>
        <w:t>poor prison conditions</w:t>
      </w:r>
      <w:r w:rsidRPr="009D0BA7">
        <w:rPr>
          <w:rFonts w:ascii="Times New Roman" w:eastAsia="Times New Roman" w:hAnsi="Times New Roman" w:cs="Times New Roman"/>
          <w:noProof/>
          <w:kern w:val="0"/>
          <w:sz w:val="24"/>
          <w:szCs w:val="24"/>
          <w:lang w:val="en-IE" w:eastAsia="en-IE"/>
          <w14:ligatures w14:val="none"/>
        </w:rPr>
        <w:t>,</w:t>
      </w:r>
      <w:r>
        <w:rPr>
          <w:rFonts w:ascii="Times New Roman" w:eastAsia="Times New Roman" w:hAnsi="Times New Roman" w:cs="Times New Roman"/>
          <w:noProof/>
          <w:kern w:val="0"/>
          <w:sz w:val="24"/>
          <w:szCs w:val="24"/>
          <w:lang w:val="en-IE" w:eastAsia="en-IE"/>
          <w14:ligatures w14:val="none"/>
        </w:rPr>
        <w:t xml:space="preserve"> overcrowding of detention facilities, high numbers of pre-trial detention, and </w:t>
      </w:r>
      <w:r w:rsidRPr="00501C59">
        <w:rPr>
          <w:rFonts w:ascii="Times New Roman" w:eastAsia="Times New Roman" w:hAnsi="Times New Roman" w:cs="Times New Roman"/>
          <w:noProof/>
          <w:kern w:val="0"/>
          <w:sz w:val="24"/>
          <w:szCs w:val="24"/>
          <w:lang w:val="en-IE" w:eastAsia="en-IE"/>
          <w14:ligatures w14:val="none"/>
        </w:rPr>
        <w:t>serious limitations</w:t>
      </w:r>
      <w:r>
        <w:rPr>
          <w:rFonts w:ascii="Times New Roman" w:eastAsia="Times New Roman" w:hAnsi="Times New Roman" w:cs="Times New Roman"/>
          <w:noProof/>
          <w:kern w:val="0"/>
          <w:sz w:val="24"/>
          <w:szCs w:val="24"/>
          <w:lang w:val="en-IE" w:eastAsia="en-IE"/>
          <w14:ligatures w14:val="none"/>
        </w:rPr>
        <w:t xml:space="preserve"> in access to justice</w:t>
      </w:r>
      <w:r>
        <w:rPr>
          <w:rStyle w:val="EndnoteReference"/>
          <w:rFonts w:ascii="Times New Roman" w:eastAsia="Times New Roman" w:hAnsi="Times New Roman" w:cs="Times New Roman"/>
          <w:noProof/>
          <w:kern w:val="0"/>
          <w:sz w:val="24"/>
          <w:szCs w:val="24"/>
          <w:lang w:val="en-IE" w:eastAsia="en-IE"/>
          <w14:ligatures w14:val="none"/>
        </w:rPr>
        <w:endnoteReference w:id="12"/>
      </w:r>
      <w:r>
        <w:rPr>
          <w:rFonts w:ascii="Times New Roman" w:eastAsia="Times New Roman" w:hAnsi="Times New Roman" w:cs="Times New Roman"/>
          <w:noProof/>
          <w:kern w:val="0"/>
          <w:sz w:val="24"/>
          <w:szCs w:val="24"/>
          <w:lang w:val="en-IE" w:eastAsia="en-IE"/>
          <w14:ligatures w14:val="none"/>
        </w:rPr>
        <w:t>. The National Preventive Mechanism (NPM) mirrored these findings in its October 2025 report</w:t>
      </w:r>
      <w:r>
        <w:rPr>
          <w:rStyle w:val="EndnoteReference"/>
          <w:rFonts w:ascii="Times New Roman" w:eastAsia="Times New Roman" w:hAnsi="Times New Roman" w:cs="Times New Roman"/>
          <w:noProof/>
          <w:kern w:val="0"/>
          <w:sz w:val="24"/>
          <w:szCs w:val="24"/>
          <w:lang w:val="en-IE" w:eastAsia="en-IE"/>
          <w14:ligatures w14:val="none"/>
        </w:rPr>
        <w:endnoteReference w:id="13"/>
      </w:r>
      <w:r>
        <w:rPr>
          <w:rFonts w:ascii="Times New Roman" w:eastAsia="Times New Roman" w:hAnsi="Times New Roman" w:cs="Times New Roman"/>
          <w:noProof/>
          <w:kern w:val="0"/>
          <w:sz w:val="24"/>
          <w:szCs w:val="24"/>
          <w:lang w:val="en-IE" w:eastAsia="en-IE"/>
          <w14:ligatures w14:val="none"/>
        </w:rPr>
        <w:t xml:space="preserve">. </w:t>
      </w:r>
      <w:r w:rsidRPr="00EF7FA5">
        <w:rPr>
          <w:rFonts w:ascii="Times New Roman" w:eastAsia="Times New Roman" w:hAnsi="Times New Roman" w:cs="Times New Roman"/>
          <w:noProof/>
          <w:kern w:val="0"/>
          <w:sz w:val="24"/>
          <w:szCs w:val="24"/>
          <w:lang w:val="en-IE" w:eastAsia="en-IE"/>
          <w14:ligatures w14:val="none"/>
        </w:rPr>
        <w:t>Bolivia’s prison population increased by 46</w:t>
      </w:r>
      <w:r w:rsidR="00405DE3">
        <w:rPr>
          <w:rFonts w:ascii="Times New Roman" w:eastAsia="Times New Roman" w:hAnsi="Times New Roman" w:cs="Times New Roman"/>
          <w:noProof/>
          <w:kern w:val="0"/>
          <w:sz w:val="24"/>
          <w:szCs w:val="24"/>
          <w:lang w:val="en-IE" w:eastAsia="en-IE"/>
          <w14:ligatures w14:val="none"/>
        </w:rPr>
        <w:t xml:space="preserve"> </w:t>
      </w:r>
      <w:r w:rsidRPr="00EF7FA5">
        <w:rPr>
          <w:rFonts w:ascii="Times New Roman" w:eastAsia="Times New Roman" w:hAnsi="Times New Roman" w:cs="Times New Roman"/>
          <w:noProof/>
          <w:kern w:val="0"/>
          <w:sz w:val="24"/>
          <w:szCs w:val="24"/>
          <w:lang w:val="en-IE" w:eastAsia="en-IE"/>
          <w14:ligatures w14:val="none"/>
        </w:rPr>
        <w:t xml:space="preserve">% </w:t>
      </w:r>
      <w:r>
        <w:rPr>
          <w:rFonts w:ascii="Times New Roman" w:eastAsia="Times New Roman" w:hAnsi="Times New Roman" w:cs="Times New Roman"/>
          <w:noProof/>
          <w:kern w:val="0"/>
          <w:sz w:val="24"/>
          <w:szCs w:val="24"/>
          <w:lang w:val="en-IE" w:eastAsia="en-IE"/>
          <w14:ligatures w14:val="none"/>
        </w:rPr>
        <w:t>over the past 5 years</w:t>
      </w:r>
      <w:r w:rsidRPr="00EF7FA5">
        <w:rPr>
          <w:rFonts w:ascii="Times New Roman" w:eastAsia="Times New Roman" w:hAnsi="Times New Roman" w:cs="Times New Roman"/>
          <w:noProof/>
          <w:kern w:val="0"/>
          <w:sz w:val="24"/>
          <w:szCs w:val="24"/>
          <w:lang w:val="en-IE" w:eastAsia="en-IE"/>
          <w14:ligatures w14:val="none"/>
        </w:rPr>
        <w:t xml:space="preserve"> and stands at 32</w:t>
      </w:r>
      <w:r w:rsidRPr="31FB8244">
        <w:rPr>
          <w:rFonts w:ascii="Times New Roman" w:eastAsia="Times New Roman" w:hAnsi="Times New Roman" w:cs="Times New Roman"/>
          <w:noProof/>
          <w:sz w:val="24"/>
          <w:szCs w:val="24"/>
          <w:lang w:val="en-IE" w:eastAsia="en-IE"/>
        </w:rPr>
        <w:t> </w:t>
      </w:r>
      <w:r w:rsidRPr="00EF7FA5">
        <w:rPr>
          <w:rFonts w:ascii="Times New Roman" w:eastAsia="Times New Roman" w:hAnsi="Times New Roman" w:cs="Times New Roman"/>
          <w:noProof/>
          <w:kern w:val="0"/>
          <w:sz w:val="24"/>
          <w:szCs w:val="24"/>
          <w:lang w:val="en-IE" w:eastAsia="en-IE"/>
          <w14:ligatures w14:val="none"/>
        </w:rPr>
        <w:t>035</w:t>
      </w:r>
      <w:r>
        <w:rPr>
          <w:rFonts w:ascii="Times New Roman" w:eastAsia="Times New Roman" w:hAnsi="Times New Roman" w:cs="Times New Roman"/>
          <w:noProof/>
          <w:kern w:val="0"/>
          <w:sz w:val="24"/>
          <w:szCs w:val="24"/>
          <w:lang w:val="en-IE" w:eastAsia="en-IE"/>
          <w14:ligatures w14:val="none"/>
        </w:rPr>
        <w:t xml:space="preserve"> in 2024,</w:t>
      </w:r>
      <w:r w:rsidRPr="00EF7FA5">
        <w:rPr>
          <w:rFonts w:ascii="Times New Roman" w:eastAsia="Times New Roman" w:hAnsi="Times New Roman" w:cs="Times New Roman"/>
          <w:noProof/>
          <w:kern w:val="0"/>
          <w:sz w:val="24"/>
          <w:szCs w:val="24"/>
          <w:lang w:val="en-IE" w:eastAsia="en-IE"/>
          <w14:ligatures w14:val="none"/>
        </w:rPr>
        <w:t xml:space="preserve"> with over 58</w:t>
      </w:r>
      <w:r w:rsidR="00405DE3">
        <w:rPr>
          <w:rFonts w:ascii="Times New Roman" w:eastAsia="Times New Roman" w:hAnsi="Times New Roman" w:cs="Times New Roman"/>
          <w:noProof/>
          <w:kern w:val="0"/>
          <w:sz w:val="24"/>
          <w:szCs w:val="24"/>
          <w:lang w:val="en-IE" w:eastAsia="en-IE"/>
          <w14:ligatures w14:val="none"/>
        </w:rPr>
        <w:t xml:space="preserve"> </w:t>
      </w:r>
      <w:r w:rsidRPr="00EF7FA5">
        <w:rPr>
          <w:rFonts w:ascii="Times New Roman" w:eastAsia="Times New Roman" w:hAnsi="Times New Roman" w:cs="Times New Roman"/>
          <w:noProof/>
          <w:kern w:val="0"/>
          <w:sz w:val="24"/>
          <w:szCs w:val="24"/>
          <w:lang w:val="en-IE" w:eastAsia="en-IE"/>
          <w14:ligatures w14:val="none"/>
        </w:rPr>
        <w:t xml:space="preserve">% in pre-trial detention. Latest available data of the NPM, based on 494 inspection visits of detention facilities, </w:t>
      </w:r>
      <w:r>
        <w:rPr>
          <w:rFonts w:ascii="Times New Roman" w:eastAsia="Times New Roman" w:hAnsi="Times New Roman" w:cs="Times New Roman"/>
          <w:noProof/>
          <w:kern w:val="0"/>
          <w:sz w:val="24"/>
          <w:szCs w:val="24"/>
          <w:lang w:val="en-IE" w:eastAsia="en-IE"/>
          <w14:ligatures w14:val="none"/>
        </w:rPr>
        <w:t>recorded</w:t>
      </w:r>
      <w:r w:rsidRPr="00EF7FA5">
        <w:rPr>
          <w:rFonts w:ascii="Times New Roman" w:eastAsia="Times New Roman" w:hAnsi="Times New Roman" w:cs="Times New Roman"/>
          <w:noProof/>
          <w:kern w:val="0"/>
          <w:sz w:val="24"/>
          <w:szCs w:val="24"/>
          <w:lang w:val="en-IE" w:eastAsia="en-IE"/>
          <w14:ligatures w14:val="none"/>
        </w:rPr>
        <w:t xml:space="preserve"> 81 cases of torture or inhuman, degrading treatment or punishment in 2024</w:t>
      </w:r>
      <w:r w:rsidRPr="004969B7">
        <w:rPr>
          <w:rStyle w:val="EndnoteReference"/>
          <w:rFonts w:ascii="Times New Roman" w:eastAsia="Times New Roman" w:hAnsi="Times New Roman" w:cs="Times New Roman"/>
          <w:noProof/>
          <w:kern w:val="0"/>
          <w:sz w:val="24"/>
          <w:szCs w:val="24"/>
          <w:lang w:val="en-IE" w:eastAsia="en-IE"/>
          <w14:ligatures w14:val="none"/>
        </w:rPr>
        <w:endnoteReference w:id="14"/>
      </w:r>
      <w:r w:rsidRPr="31FB8244">
        <w:rPr>
          <w:rFonts w:ascii="Times New Roman" w:eastAsia="Times New Roman" w:hAnsi="Times New Roman" w:cs="Times New Roman"/>
          <w:noProof/>
          <w:sz w:val="24"/>
          <w:szCs w:val="24"/>
          <w:lang w:val="en-IE" w:eastAsia="en-IE"/>
        </w:rPr>
        <w:t xml:space="preserve"> and 17 violent deaths in prisons in 2025</w:t>
      </w:r>
      <w:r>
        <w:rPr>
          <w:rStyle w:val="EndnoteReference"/>
          <w:rFonts w:ascii="Times New Roman" w:eastAsia="Times New Roman" w:hAnsi="Times New Roman" w:cs="Times New Roman"/>
          <w:noProof/>
          <w:kern w:val="0"/>
          <w:sz w:val="24"/>
          <w:szCs w:val="24"/>
          <w:lang w:val="en-IE" w:eastAsia="en-IE"/>
          <w14:ligatures w14:val="none"/>
        </w:rPr>
        <w:endnoteReference w:id="15"/>
      </w:r>
      <w:r w:rsidRPr="004969B7">
        <w:rPr>
          <w:rFonts w:ascii="Times New Roman" w:eastAsia="Times New Roman" w:hAnsi="Times New Roman" w:cs="Times New Roman"/>
          <w:noProof/>
          <w:kern w:val="0"/>
          <w:sz w:val="24"/>
          <w:szCs w:val="24"/>
          <w:lang w:val="en-IE" w:eastAsia="en-IE"/>
          <w14:ligatures w14:val="none"/>
        </w:rPr>
        <w:t>.</w:t>
      </w:r>
      <w:r w:rsidRPr="004969B7">
        <w:rPr>
          <w:rFonts w:ascii="Times New Roman" w:hAnsi="Times New Roman" w:cs="Times New Roman"/>
          <w:noProof/>
          <w:sz w:val="24"/>
          <w:szCs w:val="24"/>
        </w:rPr>
        <w:t xml:space="preserve"> </w:t>
      </w:r>
      <w:r>
        <w:rPr>
          <w:rFonts w:ascii="Times New Roman" w:hAnsi="Times New Roman" w:cs="Times New Roman"/>
          <w:noProof/>
          <w:sz w:val="24"/>
          <w:szCs w:val="24"/>
        </w:rPr>
        <w:t>T</w:t>
      </w:r>
      <w:r w:rsidRPr="004969B7">
        <w:rPr>
          <w:rFonts w:ascii="Times New Roman" w:hAnsi="Times New Roman" w:cs="Times New Roman"/>
          <w:noProof/>
          <w:sz w:val="24"/>
          <w:szCs w:val="24"/>
        </w:rPr>
        <w:t>he NPM followed up on 16 criminal proceedings related to torture cases, with a sentence in only one case</w:t>
      </w:r>
      <w:r w:rsidRPr="004969B7">
        <w:rPr>
          <w:rStyle w:val="EndnoteReference"/>
          <w:rFonts w:ascii="Times New Roman" w:hAnsi="Times New Roman" w:cs="Times New Roman"/>
          <w:noProof/>
          <w:sz w:val="24"/>
          <w:szCs w:val="24"/>
        </w:rPr>
        <w:endnoteReference w:id="16"/>
      </w:r>
      <w:r w:rsidRPr="004969B7">
        <w:rPr>
          <w:rFonts w:ascii="Times New Roman" w:hAnsi="Times New Roman" w:cs="Times New Roman"/>
          <w:noProof/>
          <w:sz w:val="24"/>
          <w:szCs w:val="24"/>
        </w:rPr>
        <w:t xml:space="preserve">. While the draft Comprehensive Law to Prevent, Investigate, Punish and Redress Torture and Other Cruel, Inhuman or Degrading Treatment or Punishment (Law No 080/2023-2024), was approved by the Bolivian Senate in October 2024, </w:t>
      </w:r>
      <w:r>
        <w:rPr>
          <w:rFonts w:ascii="Times New Roman" w:hAnsi="Times New Roman" w:cs="Times New Roman"/>
          <w:noProof/>
          <w:sz w:val="24"/>
          <w:szCs w:val="24"/>
        </w:rPr>
        <w:t xml:space="preserve">and the Human Rights Commission of the Chamber of Deputies in September 2025, </w:t>
      </w:r>
      <w:r w:rsidRPr="004969B7">
        <w:rPr>
          <w:rFonts w:ascii="Times New Roman" w:hAnsi="Times New Roman" w:cs="Times New Roman"/>
          <w:noProof/>
          <w:sz w:val="24"/>
          <w:szCs w:val="24"/>
        </w:rPr>
        <w:t>its final approval is pending.</w:t>
      </w:r>
    </w:p>
    <w:p w14:paraId="113206DB" w14:textId="534F3921" w:rsidR="00C43A26" w:rsidRPr="00DC592F" w:rsidRDefault="00C43A26" w:rsidP="00F93D25">
      <w:pPr>
        <w:spacing w:after="200" w:line="240" w:lineRule="auto"/>
        <w:jc w:val="both"/>
        <w:rPr>
          <w:rFonts w:ascii="Times New Roman" w:eastAsia="Times New Roman" w:hAnsi="Times New Roman" w:cs="Times New Roman"/>
          <w:noProof/>
          <w:sz w:val="24"/>
          <w:szCs w:val="24"/>
          <w:lang w:eastAsia="en-IE"/>
        </w:rPr>
      </w:pPr>
      <w:r>
        <w:rPr>
          <w:rFonts w:ascii="Times New Roman" w:eastAsia="Times New Roman" w:hAnsi="Times New Roman" w:cs="Times New Roman"/>
          <w:noProof/>
          <w:kern w:val="0"/>
          <w:sz w:val="24"/>
          <w:szCs w:val="24"/>
          <w:lang w:val="en-IE" w:eastAsia="en-IE"/>
          <w14:ligatures w14:val="none"/>
        </w:rPr>
        <w:t xml:space="preserve">Some existing indices </w:t>
      </w:r>
      <w:r w:rsidRPr="00A8399D">
        <w:rPr>
          <w:rFonts w:ascii="Times New Roman" w:eastAsia="Times New Roman" w:hAnsi="Times New Roman" w:cs="Times New Roman"/>
          <w:noProof/>
          <w:sz w:val="24"/>
          <w:szCs w:val="24"/>
          <w:lang w:val="en-IE" w:eastAsia="en-IE"/>
        </w:rPr>
        <w:t xml:space="preserve">highlight ongoing </w:t>
      </w:r>
      <w:r w:rsidRPr="001013F3">
        <w:rPr>
          <w:rFonts w:ascii="Times New Roman" w:eastAsia="Times New Roman" w:hAnsi="Times New Roman" w:cs="Times New Roman"/>
          <w:b/>
          <w:bCs/>
          <w:noProof/>
          <w:sz w:val="24"/>
          <w:szCs w:val="24"/>
          <w:lang w:val="en-IE" w:eastAsia="en-IE"/>
        </w:rPr>
        <w:t>restrictions on civil liberties, weakened judicial independence, and constrained civic space</w:t>
      </w:r>
      <w:r w:rsidRPr="00A8399D">
        <w:rPr>
          <w:rFonts w:ascii="Times New Roman" w:eastAsia="Times New Roman" w:hAnsi="Times New Roman" w:cs="Times New Roman"/>
          <w:noProof/>
          <w:sz w:val="24"/>
          <w:szCs w:val="24"/>
          <w:lang w:val="en-IE" w:eastAsia="en-IE"/>
        </w:rPr>
        <w:t xml:space="preserve">; </w:t>
      </w:r>
      <w:r>
        <w:rPr>
          <w:rFonts w:ascii="Times New Roman" w:eastAsia="Times New Roman" w:hAnsi="Times New Roman" w:cs="Times New Roman"/>
          <w:noProof/>
          <w:kern w:val="0"/>
          <w:sz w:val="24"/>
          <w:szCs w:val="24"/>
          <w:lang w:val="en-IE" w:eastAsia="en-IE"/>
          <w14:ligatures w14:val="none"/>
        </w:rPr>
        <w:t>e.g.</w:t>
      </w:r>
      <w:r w:rsidR="004D16D8">
        <w:rPr>
          <w:rFonts w:ascii="Times New Roman" w:eastAsia="Times New Roman" w:hAnsi="Times New Roman" w:cs="Times New Roman"/>
          <w:noProof/>
          <w:kern w:val="0"/>
          <w:sz w:val="24"/>
          <w:szCs w:val="24"/>
          <w:lang w:val="en-IE" w:eastAsia="en-IE"/>
          <w14:ligatures w14:val="none"/>
        </w:rPr>
        <w:t>,</w:t>
      </w:r>
      <w:r>
        <w:rPr>
          <w:rFonts w:ascii="Times New Roman" w:eastAsia="Times New Roman" w:hAnsi="Times New Roman" w:cs="Times New Roman"/>
          <w:noProof/>
          <w:kern w:val="0"/>
          <w:sz w:val="24"/>
          <w:szCs w:val="24"/>
          <w:lang w:val="en-IE" w:eastAsia="en-IE"/>
          <w14:ligatures w14:val="none"/>
        </w:rPr>
        <w:t xml:space="preserve"> </w:t>
      </w:r>
      <w:r w:rsidRPr="00A8399D">
        <w:rPr>
          <w:rFonts w:ascii="Times New Roman" w:eastAsia="Times New Roman" w:hAnsi="Times New Roman" w:cs="Times New Roman"/>
          <w:noProof/>
          <w:kern w:val="0"/>
          <w:sz w:val="24"/>
          <w:szCs w:val="24"/>
          <w:lang w:val="en-IE" w:eastAsia="en-IE"/>
          <w14:ligatures w14:val="none"/>
        </w:rPr>
        <w:t xml:space="preserve">the Civicus </w:t>
      </w:r>
      <w:r w:rsidRPr="7055EC64">
        <w:rPr>
          <w:rFonts w:ascii="Times New Roman" w:eastAsia="Times New Roman" w:hAnsi="Times New Roman" w:cs="Times New Roman"/>
          <w:noProof/>
          <w:sz w:val="24"/>
          <w:szCs w:val="24"/>
          <w:lang w:val="en-IE" w:eastAsia="en-IE"/>
        </w:rPr>
        <w:t>M</w:t>
      </w:r>
      <w:r w:rsidRPr="00A8399D">
        <w:rPr>
          <w:rFonts w:ascii="Times New Roman" w:eastAsia="Times New Roman" w:hAnsi="Times New Roman" w:cs="Times New Roman"/>
          <w:noProof/>
          <w:kern w:val="0"/>
          <w:sz w:val="24"/>
          <w:szCs w:val="24"/>
          <w:lang w:val="en-IE" w:eastAsia="en-IE"/>
          <w14:ligatures w14:val="none"/>
        </w:rPr>
        <w:t xml:space="preserve">onitor ranks civic space in Bolivia as </w:t>
      </w:r>
      <w:r w:rsidR="00733801">
        <w:rPr>
          <w:rFonts w:ascii="Times New Roman" w:eastAsia="Times New Roman" w:hAnsi="Times New Roman" w:cs="Times New Roman"/>
          <w:noProof/>
          <w:kern w:val="0"/>
          <w:sz w:val="24"/>
          <w:szCs w:val="24"/>
          <w:lang w:val="en-IE" w:eastAsia="en-IE"/>
          <w14:ligatures w14:val="none"/>
        </w:rPr>
        <w:t>‘</w:t>
      </w:r>
      <w:r w:rsidRPr="00A8399D">
        <w:rPr>
          <w:rFonts w:ascii="Times New Roman" w:eastAsia="Times New Roman" w:hAnsi="Times New Roman" w:cs="Times New Roman"/>
          <w:noProof/>
          <w:kern w:val="0"/>
          <w:sz w:val="24"/>
          <w:szCs w:val="24"/>
          <w:lang w:val="en-IE" w:eastAsia="en-IE"/>
          <w14:ligatures w14:val="none"/>
        </w:rPr>
        <w:t>obstructed</w:t>
      </w:r>
      <w:r w:rsidR="00733801">
        <w:rPr>
          <w:rFonts w:ascii="Times New Roman" w:eastAsia="Times New Roman" w:hAnsi="Times New Roman" w:cs="Times New Roman"/>
          <w:noProof/>
          <w:kern w:val="0"/>
          <w:sz w:val="24"/>
          <w:szCs w:val="24"/>
          <w:lang w:val="en-IE" w:eastAsia="en-IE"/>
          <w14:ligatures w14:val="none"/>
        </w:rPr>
        <w:t>’</w:t>
      </w:r>
      <w:r>
        <w:rPr>
          <w:rFonts w:ascii="Times New Roman" w:eastAsia="Times New Roman" w:hAnsi="Times New Roman" w:cs="Times New Roman"/>
          <w:noProof/>
          <w:kern w:val="0"/>
          <w:sz w:val="24"/>
          <w:szCs w:val="24"/>
          <w:lang w:val="en-IE" w:eastAsia="en-IE"/>
          <w14:ligatures w14:val="none"/>
        </w:rPr>
        <w:t>. However, the Freedom in the World Index upgraded Bolivia from ‘partly free’ to ‘free’ in 2026, due to the competitive 2025 general election, which resulted in a peaceful transfer of power</w:t>
      </w:r>
      <w:r w:rsidRPr="7055EC64">
        <w:rPr>
          <w:rFonts w:ascii="Times New Roman" w:eastAsia="Times New Roman" w:hAnsi="Times New Roman" w:cs="Times New Roman"/>
          <w:noProof/>
          <w:sz w:val="24"/>
          <w:szCs w:val="24"/>
          <w:lang w:val="en-IE" w:eastAsia="en-IE"/>
        </w:rPr>
        <w:t>.</w:t>
      </w:r>
      <w:r w:rsidRPr="00A8399D">
        <w:rPr>
          <w:rFonts w:ascii="Times New Roman" w:eastAsia="Times New Roman" w:hAnsi="Times New Roman" w:cs="Times New Roman"/>
          <w:noProof/>
          <w:sz w:val="24"/>
          <w:szCs w:val="24"/>
          <w:lang w:val="en-IE" w:eastAsia="en-IE"/>
        </w:rPr>
        <w:t xml:space="preserve"> </w:t>
      </w:r>
      <w:r w:rsidRPr="00A8399D">
        <w:rPr>
          <w:rFonts w:ascii="Times New Roman" w:eastAsia="Times New Roman" w:hAnsi="Times New Roman" w:cs="Times New Roman"/>
          <w:noProof/>
          <w:sz w:val="24"/>
          <w:szCs w:val="24"/>
          <w:lang w:eastAsia="en-IE"/>
        </w:rPr>
        <w:t>The 2025 UPR cycle and the UN Committee on Economic, Social and Cultural Rights underlined Bolivia’s insufficient protection of human rights defenders (HRDs), noting harassment, threats and violence, especially against journalists and indigenous HRDs, and called for stronger implementation of indigenous consultation and free, prior, and informed consent, in particular in mining and hydrocarbons</w:t>
      </w:r>
      <w:r w:rsidRPr="00A8399D">
        <w:rPr>
          <w:rStyle w:val="EndnoteReference"/>
          <w:rFonts w:ascii="Times New Roman" w:eastAsia="Times New Roman" w:hAnsi="Times New Roman" w:cs="Times New Roman"/>
          <w:noProof/>
          <w:sz w:val="24"/>
          <w:szCs w:val="24"/>
          <w:lang w:eastAsia="en-IE"/>
        </w:rPr>
        <w:endnoteReference w:id="17"/>
      </w:r>
      <w:r w:rsidRPr="00A8399D">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Press freedom in Bolivia continues to face challenges. The Reporters Without Borders World Press Freedom Index recognises some improvement in 2025 as compared to 2024, but highlights structural threats, such as violence against journalists, legal and economic pressures, and self-censorship,</w:t>
      </w:r>
      <w:r w:rsidRPr="004B1C77">
        <w:rPr>
          <w:noProof/>
        </w:rPr>
        <w:t xml:space="preserve"> </w:t>
      </w:r>
      <w:r w:rsidRPr="004B1C77">
        <w:rPr>
          <w:rFonts w:ascii="Times New Roman" w:eastAsia="Times New Roman" w:hAnsi="Times New Roman" w:cs="Times New Roman"/>
          <w:noProof/>
          <w:sz w:val="24"/>
          <w:szCs w:val="24"/>
        </w:rPr>
        <w:t>rank</w:t>
      </w:r>
      <w:r>
        <w:rPr>
          <w:rFonts w:ascii="Times New Roman" w:eastAsia="Times New Roman" w:hAnsi="Times New Roman" w:cs="Times New Roman"/>
          <w:noProof/>
          <w:sz w:val="24"/>
          <w:szCs w:val="24"/>
        </w:rPr>
        <w:t xml:space="preserve">ing </w:t>
      </w:r>
      <w:r w:rsidRPr="00DC592F">
        <w:rPr>
          <w:rFonts w:ascii="Times New Roman" w:eastAsia="Times New Roman" w:hAnsi="Times New Roman" w:cs="Times New Roman"/>
          <w:noProof/>
          <w:sz w:val="24"/>
          <w:szCs w:val="24"/>
        </w:rPr>
        <w:t xml:space="preserve">the country 93rd out of 180 countries. </w:t>
      </w:r>
    </w:p>
    <w:p w14:paraId="4B411A1F" w14:textId="158C5A83" w:rsidR="00C43A26" w:rsidRPr="00501C59" w:rsidRDefault="00C43A26" w:rsidP="2F242927">
      <w:pPr>
        <w:spacing w:after="200" w:line="240" w:lineRule="auto"/>
        <w:jc w:val="both"/>
        <w:rPr>
          <w:rFonts w:ascii="Times New Roman" w:eastAsia="Times New Roman" w:hAnsi="Times New Roman" w:cs="Times New Roman"/>
          <w:noProof/>
          <w:sz w:val="24"/>
          <w:szCs w:val="24"/>
        </w:rPr>
      </w:pPr>
      <w:r w:rsidRPr="00DC592F">
        <w:rPr>
          <w:rFonts w:ascii="Times New Roman" w:eastAsia="Times New Roman" w:hAnsi="Times New Roman" w:cs="Times New Roman"/>
          <w:noProof/>
          <w:kern w:val="0"/>
          <w:sz w:val="24"/>
          <w:szCs w:val="24"/>
          <w:lang w:eastAsia="en-IE"/>
          <w14:ligatures w14:val="none"/>
        </w:rPr>
        <w:t xml:space="preserve">There is still concern about high and increasing prevalence of </w:t>
      </w:r>
      <w:r w:rsidRPr="00DC592F">
        <w:rPr>
          <w:rFonts w:ascii="Times New Roman" w:eastAsia="Times New Roman" w:hAnsi="Times New Roman" w:cs="Times New Roman"/>
          <w:b/>
          <w:bCs/>
          <w:noProof/>
          <w:kern w:val="0"/>
          <w:sz w:val="24"/>
          <w:szCs w:val="24"/>
          <w:lang w:eastAsia="en-IE"/>
          <w14:ligatures w14:val="none"/>
        </w:rPr>
        <w:t>violence against girls, high levels of violence in schools</w:t>
      </w:r>
      <w:r w:rsidRPr="00DC592F">
        <w:rPr>
          <w:rFonts w:ascii="Times New Roman" w:eastAsia="Times New Roman" w:hAnsi="Times New Roman" w:cs="Times New Roman"/>
          <w:noProof/>
          <w:kern w:val="0"/>
          <w:sz w:val="24"/>
          <w:szCs w:val="24"/>
          <w:lang w:eastAsia="en-IE"/>
          <w14:ligatures w14:val="none"/>
        </w:rPr>
        <w:t xml:space="preserve"> and the handling of some cases in rural and indigenous jurisdictions in ways that are detrimental to child victims. The Committee on the Rights of the Child also expressed serious concern about the minimum age of criminal responsibility, which was reduced in 2014 from 16 to 14, the continued use of pre-trial detention for children, and a lack of full alignment</w:t>
      </w:r>
      <w:r w:rsidRPr="2F242927">
        <w:rPr>
          <w:rFonts w:ascii="Times New Roman" w:eastAsia="Times New Roman" w:hAnsi="Times New Roman" w:cs="Times New Roman"/>
          <w:noProof/>
          <w:kern w:val="0"/>
          <w:sz w:val="24"/>
          <w:szCs w:val="24"/>
          <w:lang w:eastAsia="en-IE"/>
          <w14:ligatures w14:val="none"/>
        </w:rPr>
        <w:t xml:space="preserve"> of the justice system with the Convention o</w:t>
      </w:r>
      <w:r w:rsidR="00AA40C5">
        <w:rPr>
          <w:rFonts w:ascii="Times New Roman" w:eastAsia="Times New Roman" w:hAnsi="Times New Roman" w:cs="Times New Roman"/>
          <w:noProof/>
          <w:kern w:val="0"/>
          <w:sz w:val="24"/>
          <w:szCs w:val="24"/>
          <w:lang w:eastAsia="en-IE"/>
          <w14:ligatures w14:val="none"/>
        </w:rPr>
        <w:t>n</w:t>
      </w:r>
      <w:r w:rsidRPr="2F242927">
        <w:rPr>
          <w:rFonts w:ascii="Times New Roman" w:eastAsia="Times New Roman" w:hAnsi="Times New Roman" w:cs="Times New Roman"/>
          <w:noProof/>
          <w:kern w:val="0"/>
          <w:sz w:val="24"/>
          <w:szCs w:val="24"/>
          <w:lang w:eastAsia="en-IE"/>
          <w14:ligatures w14:val="none"/>
        </w:rPr>
        <w:t xml:space="preserve"> the Right of the Child</w:t>
      </w:r>
      <w:r w:rsidRPr="2F242927">
        <w:rPr>
          <w:rStyle w:val="EndnoteReference"/>
          <w:rFonts w:ascii="Times New Roman" w:eastAsia="Times New Roman" w:hAnsi="Times New Roman" w:cs="Times New Roman"/>
          <w:noProof/>
          <w:kern w:val="0"/>
          <w:sz w:val="24"/>
          <w:szCs w:val="24"/>
          <w:lang w:eastAsia="en-IE"/>
          <w14:ligatures w14:val="none"/>
        </w:rPr>
        <w:endnoteReference w:id="18"/>
      </w:r>
      <w:r w:rsidRPr="2F242927">
        <w:rPr>
          <w:rFonts w:ascii="Times New Roman" w:eastAsia="Times New Roman" w:hAnsi="Times New Roman" w:cs="Times New Roman"/>
          <w:noProof/>
          <w:kern w:val="0"/>
          <w:sz w:val="24"/>
          <w:szCs w:val="24"/>
          <w:lang w:eastAsia="en-IE"/>
          <w14:ligatures w14:val="none"/>
        </w:rPr>
        <w:t xml:space="preserve">.  </w:t>
      </w:r>
    </w:p>
    <w:p w14:paraId="75862D9F" w14:textId="11E240D4" w:rsidR="00C43A26" w:rsidRPr="001013F3" w:rsidRDefault="00C43A26" w:rsidP="0004056E">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501C59">
        <w:rPr>
          <w:rFonts w:ascii="Times New Roman" w:hAnsi="Times New Roman" w:cs="Times New Roman"/>
          <w:noProof/>
          <w:sz w:val="24"/>
          <w:szCs w:val="24"/>
          <w:lang w:val="en-IE"/>
          <w14:ligatures w14:val="none"/>
        </w:rPr>
        <w:t xml:space="preserve">Bolivia continues to show </w:t>
      </w:r>
      <w:r w:rsidR="00170B26">
        <w:rPr>
          <w:rFonts w:ascii="Times New Roman" w:hAnsi="Times New Roman" w:cs="Times New Roman"/>
          <w:noProof/>
          <w:sz w:val="24"/>
          <w:szCs w:val="24"/>
          <w:lang w:val="en-IE"/>
          <w14:ligatures w14:val="none"/>
        </w:rPr>
        <w:t xml:space="preserve">a </w:t>
      </w:r>
      <w:r w:rsidRPr="00501C59">
        <w:rPr>
          <w:rFonts w:ascii="Times New Roman" w:hAnsi="Times New Roman" w:cs="Times New Roman"/>
          <w:noProof/>
          <w:sz w:val="24"/>
          <w:szCs w:val="24"/>
          <w:lang w:val="en-IE"/>
          <w14:ligatures w14:val="none"/>
        </w:rPr>
        <w:t>persistent</w:t>
      </w:r>
      <w:r w:rsidR="00170B26">
        <w:rPr>
          <w:rFonts w:ascii="Times New Roman" w:hAnsi="Times New Roman" w:cs="Times New Roman"/>
          <w:noProof/>
          <w:sz w:val="24"/>
          <w:szCs w:val="24"/>
          <w:lang w:val="en-IE"/>
          <w14:ligatures w14:val="none"/>
        </w:rPr>
        <w:t>ly</w:t>
      </w:r>
      <w:r w:rsidRPr="00501C59">
        <w:rPr>
          <w:rFonts w:ascii="Times New Roman" w:hAnsi="Times New Roman" w:cs="Times New Roman"/>
          <w:noProof/>
          <w:sz w:val="24"/>
          <w:szCs w:val="24"/>
          <w:lang w:val="en-IE"/>
          <w14:ligatures w14:val="none"/>
        </w:rPr>
        <w:t xml:space="preserve"> high level of </w:t>
      </w:r>
      <w:r w:rsidRPr="001013F3">
        <w:rPr>
          <w:rFonts w:ascii="Times New Roman" w:hAnsi="Times New Roman" w:cs="Times New Roman"/>
          <w:b/>
          <w:bCs/>
          <w:noProof/>
          <w:sz w:val="24"/>
          <w:szCs w:val="24"/>
          <w:lang w:val="en-IE"/>
          <w14:ligatures w14:val="none"/>
        </w:rPr>
        <w:t>violence against women</w:t>
      </w:r>
      <w:r w:rsidRPr="00501C59">
        <w:rPr>
          <w:rFonts w:ascii="Times New Roman" w:hAnsi="Times New Roman" w:cs="Times New Roman"/>
          <w:noProof/>
          <w:sz w:val="24"/>
          <w:szCs w:val="24"/>
          <w:lang w:val="en-IE"/>
          <w14:ligatures w14:val="none"/>
        </w:rPr>
        <w:t>: 74.7</w:t>
      </w:r>
      <w:r w:rsidR="00405DE3">
        <w:rPr>
          <w:rFonts w:ascii="Times New Roman" w:hAnsi="Times New Roman" w:cs="Times New Roman"/>
          <w:noProof/>
          <w:sz w:val="24"/>
          <w:szCs w:val="24"/>
          <w:lang w:val="en-IE"/>
          <w14:ligatures w14:val="none"/>
        </w:rPr>
        <w:t xml:space="preserve"> </w:t>
      </w:r>
      <w:r w:rsidRPr="00501C59">
        <w:rPr>
          <w:rFonts w:ascii="Times New Roman" w:hAnsi="Times New Roman" w:cs="Times New Roman"/>
          <w:noProof/>
          <w:sz w:val="24"/>
          <w:szCs w:val="24"/>
          <w:lang w:val="en-IE"/>
          <w14:ligatures w14:val="none"/>
        </w:rPr>
        <w:t xml:space="preserve">% of women report </w:t>
      </w:r>
      <w:r w:rsidRPr="7055EC64">
        <w:rPr>
          <w:rFonts w:ascii="Times New Roman" w:hAnsi="Times New Roman" w:cs="Times New Roman"/>
          <w:noProof/>
          <w:sz w:val="24"/>
          <w:szCs w:val="24"/>
          <w:lang w:val="en-IE"/>
        </w:rPr>
        <w:t>having experienced physical or sexual violence at least once</w:t>
      </w:r>
      <w:r w:rsidRPr="00501C59">
        <w:rPr>
          <w:rFonts w:ascii="Times New Roman" w:hAnsi="Times New Roman" w:cs="Times New Roman"/>
          <w:noProof/>
          <w:sz w:val="24"/>
          <w:szCs w:val="24"/>
          <w:lang w:val="en-IE"/>
          <w14:ligatures w14:val="none"/>
        </w:rPr>
        <w:t>; UN Women ranks Bolivia as South America's second most violent country for women, with 50</w:t>
      </w:r>
      <w:r w:rsidR="00A7219A">
        <w:rPr>
          <w:rFonts w:ascii="Times New Roman" w:hAnsi="Times New Roman" w:cs="Times New Roman"/>
          <w:noProof/>
          <w:sz w:val="24"/>
          <w:szCs w:val="24"/>
          <w:lang w:val="en-IE"/>
          <w14:ligatures w14:val="none"/>
        </w:rPr>
        <w:t xml:space="preserve"> </w:t>
      </w:r>
      <w:r w:rsidRPr="00501C59">
        <w:rPr>
          <w:rFonts w:ascii="Times New Roman" w:hAnsi="Times New Roman" w:cs="Times New Roman"/>
          <w:noProof/>
          <w:sz w:val="24"/>
          <w:szCs w:val="24"/>
          <w:lang w:val="en-IE"/>
          <w14:ligatures w14:val="none"/>
        </w:rPr>
        <w:t>325 cases of violence recorded in 2024 and 34</w:t>
      </w:r>
      <w:r w:rsidR="00A7219A">
        <w:rPr>
          <w:rFonts w:ascii="Times New Roman" w:hAnsi="Times New Roman" w:cs="Times New Roman"/>
          <w:noProof/>
          <w:sz w:val="24"/>
          <w:szCs w:val="24"/>
          <w:lang w:val="en-IE"/>
          <w14:ligatures w14:val="none"/>
        </w:rPr>
        <w:t xml:space="preserve"> </w:t>
      </w:r>
      <w:r w:rsidRPr="00501C59">
        <w:rPr>
          <w:rFonts w:ascii="Times New Roman" w:hAnsi="Times New Roman" w:cs="Times New Roman"/>
          <w:noProof/>
          <w:sz w:val="24"/>
          <w:szCs w:val="24"/>
          <w:lang w:val="en-IE"/>
          <w14:ligatures w14:val="none"/>
        </w:rPr>
        <w:t>412 cases between January and September 2025, according to the Attorney General’s Office</w:t>
      </w:r>
      <w:r w:rsidRPr="006112A9">
        <w:rPr>
          <w:rStyle w:val="EndnoteReference"/>
          <w:rFonts w:eastAsia="Times New Roman"/>
          <w:noProof/>
          <w:color w:val="000000" w:themeColor="text1"/>
          <w:kern w:val="0"/>
          <w:lang w:val="en-IE" w:eastAsia="en-IE"/>
        </w:rPr>
        <w:endnoteReference w:id="19"/>
      </w:r>
      <w:r w:rsidRPr="00501C59">
        <w:rPr>
          <w:rFonts w:ascii="Times New Roman" w:hAnsi="Times New Roman" w:cs="Times New Roman"/>
          <w:noProof/>
          <w:sz w:val="24"/>
          <w:szCs w:val="24"/>
          <w:lang w:val="en-IE"/>
          <w14:ligatures w14:val="none"/>
        </w:rPr>
        <w:t xml:space="preserve">. </w:t>
      </w:r>
      <w:r w:rsidR="00170B26" w:rsidRPr="00170B26">
        <w:rPr>
          <w:rFonts w:ascii="Times New Roman" w:hAnsi="Times New Roman" w:cs="Times New Roman"/>
          <w:noProof/>
          <w:sz w:val="24"/>
          <w:szCs w:val="24"/>
          <w:lang w:val="en-IE"/>
          <w14:ligatures w14:val="none"/>
        </w:rPr>
        <w:t>Eighty-four</w:t>
      </w:r>
      <w:r w:rsidR="00170B26">
        <w:rPr>
          <w:rFonts w:ascii="Times New Roman" w:hAnsi="Times New Roman" w:cs="Times New Roman"/>
          <w:noProof/>
          <w:sz w:val="24"/>
          <w:szCs w:val="24"/>
          <w:lang w:val="en-IE"/>
          <w14:ligatures w14:val="none"/>
        </w:rPr>
        <w:t xml:space="preserve"> </w:t>
      </w:r>
      <w:r w:rsidRPr="00501C59">
        <w:rPr>
          <w:rFonts w:ascii="Times New Roman" w:eastAsia="Times New Roman" w:hAnsi="Times New Roman" w:cs="Times New Roman"/>
          <w:noProof/>
          <w:color w:val="000000" w:themeColor="text1"/>
          <w:kern w:val="0"/>
          <w:sz w:val="24"/>
          <w:szCs w:val="24"/>
          <w:lang w:val="en-IE" w:eastAsia="en-IE"/>
          <w14:ligatures w14:val="none"/>
        </w:rPr>
        <w:t xml:space="preserve">cases of femicides were registered in 2024, of which 29 have received court sentences; by the end of 2025, </w:t>
      </w:r>
      <w:r w:rsidRPr="00501C59">
        <w:rPr>
          <w:rFonts w:ascii="Times New Roman" w:eastAsia="Times New Roman" w:hAnsi="Times New Roman" w:cs="Times New Roman"/>
          <w:noProof/>
          <w:color w:val="000000" w:themeColor="text1"/>
          <w:sz w:val="24"/>
          <w:szCs w:val="24"/>
          <w:lang w:val="en-IE"/>
        </w:rPr>
        <w:t>there were 81 reported femicides</w:t>
      </w:r>
      <w:r w:rsidRPr="00501C59">
        <w:rPr>
          <w:rStyle w:val="EndnoteReference"/>
          <w:rFonts w:ascii="Times New Roman" w:eastAsia="Times New Roman" w:hAnsi="Times New Roman" w:cs="Times New Roman"/>
          <w:noProof/>
          <w:color w:val="000000" w:themeColor="text1"/>
          <w:kern w:val="0"/>
          <w:sz w:val="24"/>
          <w:szCs w:val="24"/>
          <w:lang w:val="en-IE" w:eastAsia="en-IE"/>
          <w14:ligatures w14:val="none"/>
        </w:rPr>
        <w:endnoteReference w:id="20"/>
      </w:r>
      <w:r w:rsidRPr="00501C59">
        <w:rPr>
          <w:rFonts w:ascii="Times New Roman" w:eastAsia="Times New Roman" w:hAnsi="Times New Roman" w:cs="Times New Roman"/>
          <w:noProof/>
          <w:color w:val="000000" w:themeColor="text1"/>
          <w:kern w:val="0"/>
          <w:sz w:val="24"/>
          <w:szCs w:val="24"/>
          <w:lang w:val="en-IE" w:eastAsia="en-IE"/>
          <w14:ligatures w14:val="none"/>
        </w:rPr>
        <w:t xml:space="preserve">. </w:t>
      </w:r>
      <w:r w:rsidRPr="00885FBC">
        <w:rPr>
          <w:rFonts w:ascii="Times New Roman" w:eastAsia="Times New Roman" w:hAnsi="Times New Roman" w:cs="Times New Roman"/>
          <w:noProof/>
          <w:color w:val="000000" w:themeColor="text1"/>
          <w:kern w:val="0"/>
          <w:sz w:val="24"/>
          <w:szCs w:val="24"/>
          <w:lang w:val="en-IE" w:eastAsia="en-IE"/>
          <w14:ligatures w14:val="none"/>
        </w:rPr>
        <w:t>Access to justice for survivors of gender</w:t>
      </w:r>
      <w:r>
        <w:rPr>
          <w:rFonts w:ascii="Times New Roman" w:eastAsia="Times New Roman" w:hAnsi="Times New Roman" w:cs="Times New Roman"/>
          <w:noProof/>
          <w:color w:val="000000" w:themeColor="text1"/>
          <w:kern w:val="0"/>
          <w:sz w:val="24"/>
          <w:szCs w:val="24"/>
          <w:lang w:val="en-IE" w:eastAsia="en-IE"/>
          <w14:ligatures w14:val="none"/>
        </w:rPr>
        <w:t xml:space="preserve">-based </w:t>
      </w:r>
      <w:r w:rsidRPr="00885FBC">
        <w:rPr>
          <w:rFonts w:ascii="Times New Roman" w:eastAsia="Times New Roman" w:hAnsi="Times New Roman" w:cs="Times New Roman"/>
          <w:noProof/>
          <w:color w:val="000000" w:themeColor="text1"/>
          <w:kern w:val="0"/>
          <w:sz w:val="24"/>
          <w:szCs w:val="24"/>
          <w:lang w:val="en-IE" w:eastAsia="en-IE"/>
          <w14:ligatures w14:val="none"/>
        </w:rPr>
        <w:t xml:space="preserve">violence is limited by institutional weaknesses, insufficient resources, and fragmented mandates. </w:t>
      </w:r>
      <w:r w:rsidRPr="00501C59">
        <w:rPr>
          <w:rFonts w:ascii="Times New Roman" w:eastAsia="Times New Roman" w:hAnsi="Times New Roman" w:cs="Times New Roman"/>
          <w:noProof/>
          <w:color w:val="000000" w:themeColor="text1"/>
          <w:kern w:val="0"/>
          <w:sz w:val="24"/>
          <w:szCs w:val="24"/>
          <w:lang w:val="en-IE" w:eastAsia="en-IE"/>
          <w14:ligatures w14:val="none"/>
        </w:rPr>
        <w:t>Abortion remains criminali</w:t>
      </w:r>
      <w:r>
        <w:rPr>
          <w:rFonts w:ascii="Times New Roman" w:eastAsia="Times New Roman" w:hAnsi="Times New Roman" w:cs="Times New Roman"/>
          <w:noProof/>
          <w:color w:val="000000" w:themeColor="text1"/>
          <w:kern w:val="0"/>
          <w:sz w:val="24"/>
          <w:szCs w:val="24"/>
          <w:lang w:val="en-IE" w:eastAsia="en-IE"/>
          <w14:ligatures w14:val="none"/>
        </w:rPr>
        <w:t>s</w:t>
      </w:r>
      <w:r w:rsidRPr="00501C59">
        <w:rPr>
          <w:rFonts w:ascii="Times New Roman" w:eastAsia="Times New Roman" w:hAnsi="Times New Roman" w:cs="Times New Roman"/>
          <w:noProof/>
          <w:color w:val="000000" w:themeColor="text1"/>
          <w:kern w:val="0"/>
          <w:sz w:val="24"/>
          <w:szCs w:val="24"/>
          <w:lang w:val="en-IE" w:eastAsia="en-IE"/>
          <w14:ligatures w14:val="none"/>
        </w:rPr>
        <w:t xml:space="preserve">ed, with exceptions only for </w:t>
      </w:r>
      <w:r>
        <w:rPr>
          <w:rFonts w:ascii="Times New Roman" w:eastAsia="Times New Roman" w:hAnsi="Times New Roman" w:cs="Times New Roman"/>
          <w:noProof/>
          <w:color w:val="000000" w:themeColor="text1"/>
          <w:kern w:val="0"/>
          <w:sz w:val="24"/>
          <w:szCs w:val="24"/>
          <w:lang w:val="en-IE" w:eastAsia="en-IE"/>
          <w14:ligatures w14:val="none"/>
        </w:rPr>
        <w:t>sexual violence, fetal malformation,</w:t>
      </w:r>
      <w:r w:rsidRPr="00501C59">
        <w:rPr>
          <w:rFonts w:ascii="Times New Roman" w:eastAsia="Times New Roman" w:hAnsi="Times New Roman" w:cs="Times New Roman"/>
          <w:noProof/>
          <w:color w:val="000000" w:themeColor="text1"/>
          <w:kern w:val="0"/>
          <w:sz w:val="24"/>
          <w:szCs w:val="24"/>
          <w:lang w:val="en-IE" w:eastAsia="en-IE"/>
          <w14:ligatures w14:val="none"/>
        </w:rPr>
        <w:t xml:space="preserve"> or to protect the pregnant </w:t>
      </w:r>
      <w:r>
        <w:rPr>
          <w:rFonts w:ascii="Times New Roman" w:eastAsia="Times New Roman" w:hAnsi="Times New Roman" w:cs="Times New Roman"/>
          <w:noProof/>
          <w:color w:val="000000" w:themeColor="text1"/>
          <w:kern w:val="0"/>
          <w:sz w:val="24"/>
          <w:szCs w:val="24"/>
          <w:lang w:val="en-IE" w:eastAsia="en-IE"/>
          <w14:ligatures w14:val="none"/>
        </w:rPr>
        <w:t>woman</w:t>
      </w:r>
      <w:r w:rsidRPr="0015413D">
        <w:rPr>
          <w:rFonts w:ascii="Times New Roman" w:eastAsia="Times New Roman" w:hAnsi="Times New Roman" w:cs="Times New Roman"/>
          <w:noProof/>
          <w:color w:val="000000" w:themeColor="text1"/>
          <w:kern w:val="0"/>
          <w:sz w:val="24"/>
          <w:szCs w:val="24"/>
          <w:lang w:val="en-IE" w:eastAsia="en-IE"/>
          <w14:ligatures w14:val="none"/>
        </w:rPr>
        <w:t xml:space="preserve">'s life or health. </w:t>
      </w:r>
      <w:r w:rsidRPr="7055EC64">
        <w:rPr>
          <w:rFonts w:ascii="Times New Roman" w:eastAsia="Times New Roman" w:hAnsi="Times New Roman" w:cs="Times New Roman"/>
          <w:noProof/>
          <w:sz w:val="24"/>
          <w:szCs w:val="24"/>
          <w:lang w:val="en-IE" w:eastAsia="en-IE"/>
        </w:rPr>
        <w:t xml:space="preserve">While </w:t>
      </w:r>
      <w:r w:rsidRPr="0015413D">
        <w:rPr>
          <w:rFonts w:ascii="Times New Roman" w:eastAsia="Times New Roman" w:hAnsi="Times New Roman" w:cs="Times New Roman"/>
          <w:noProof/>
          <w:sz w:val="24"/>
          <w:szCs w:val="24"/>
          <w:lang w:val="en-IE" w:eastAsia="en-IE"/>
        </w:rPr>
        <w:t xml:space="preserve">Bolivia showed progress on the implementation of a Central Register of </w:t>
      </w:r>
      <w:r w:rsidRPr="001013F3">
        <w:rPr>
          <w:rFonts w:ascii="Times New Roman" w:eastAsia="Times New Roman" w:hAnsi="Times New Roman" w:cs="Times New Roman"/>
          <w:noProof/>
          <w:sz w:val="24"/>
          <w:szCs w:val="24"/>
          <w:lang w:val="en-IE" w:eastAsia="en-IE"/>
        </w:rPr>
        <w:t xml:space="preserve">Violence against </w:t>
      </w:r>
      <w:r>
        <w:rPr>
          <w:rFonts w:ascii="Times New Roman" w:eastAsia="Times New Roman" w:hAnsi="Times New Roman" w:cs="Times New Roman"/>
          <w:noProof/>
          <w:sz w:val="24"/>
          <w:szCs w:val="24"/>
          <w:lang w:val="en-IE" w:eastAsia="en-IE"/>
        </w:rPr>
        <w:t>W</w:t>
      </w:r>
      <w:r w:rsidRPr="001013F3">
        <w:rPr>
          <w:rFonts w:ascii="Times New Roman" w:eastAsia="Times New Roman" w:hAnsi="Times New Roman" w:cs="Times New Roman"/>
          <w:noProof/>
          <w:sz w:val="24"/>
          <w:szCs w:val="24"/>
          <w:lang w:val="en-IE" w:eastAsia="en-IE"/>
        </w:rPr>
        <w:t>omen</w:t>
      </w:r>
      <w:r w:rsidRPr="0015413D">
        <w:rPr>
          <w:rFonts w:ascii="Times New Roman" w:eastAsia="Times New Roman" w:hAnsi="Times New Roman" w:cs="Times New Roman"/>
          <w:noProof/>
          <w:sz w:val="24"/>
          <w:szCs w:val="24"/>
          <w:lang w:val="en-IE" w:eastAsia="en-IE"/>
        </w:rPr>
        <w:t>, the</w:t>
      </w:r>
      <w:r w:rsidRPr="00CE00DB">
        <w:rPr>
          <w:rFonts w:ascii="Times New Roman" w:eastAsia="Times New Roman" w:hAnsi="Times New Roman" w:cs="Times New Roman"/>
          <w:noProof/>
          <w:sz w:val="24"/>
          <w:szCs w:val="24"/>
          <w:lang w:val="en-IE" w:eastAsia="en-IE"/>
        </w:rPr>
        <w:t xml:space="preserve"> incorporation of comprehensive sexuality education into school curricula and the roll-out of a pilot scheme for new contraceptive methods accompanied by training of staff</w:t>
      </w:r>
      <w:r>
        <w:rPr>
          <w:rFonts w:ascii="Times New Roman" w:eastAsia="Times New Roman" w:hAnsi="Times New Roman" w:cs="Times New Roman"/>
          <w:noProof/>
          <w:sz w:val="24"/>
          <w:szCs w:val="24"/>
          <w:lang w:val="en-IE" w:eastAsia="en-IE"/>
        </w:rPr>
        <w:t xml:space="preserve">, </w:t>
      </w:r>
      <w:r w:rsidRPr="00501C59">
        <w:rPr>
          <w:rFonts w:ascii="Times New Roman" w:eastAsia="Times New Roman" w:hAnsi="Times New Roman" w:cs="Times New Roman"/>
          <w:noProof/>
          <w:color w:val="000000" w:themeColor="text1"/>
          <w:kern w:val="0"/>
          <w:sz w:val="24"/>
          <w:szCs w:val="24"/>
          <w:lang w:val="en-IE" w:eastAsia="en-IE"/>
          <w14:ligatures w14:val="none"/>
        </w:rPr>
        <w:t xml:space="preserve">the Committee </w:t>
      </w:r>
      <w:r w:rsidRPr="00501C59">
        <w:rPr>
          <w:rFonts w:ascii="Times New Roman" w:eastAsia="Times New Roman" w:hAnsi="Times New Roman" w:cs="Times New Roman"/>
          <w:noProof/>
          <w:color w:val="000000" w:themeColor="text1"/>
          <w:sz w:val="24"/>
          <w:szCs w:val="24"/>
        </w:rPr>
        <w:t xml:space="preserve">on the Elimination of Discrimination against Women </w:t>
      </w:r>
      <w:r w:rsidRPr="00501C59">
        <w:rPr>
          <w:rFonts w:ascii="Times New Roman" w:eastAsia="Times New Roman" w:hAnsi="Times New Roman" w:cs="Times New Roman"/>
          <w:noProof/>
          <w:color w:val="000000" w:themeColor="text1"/>
          <w:kern w:val="0"/>
          <w:sz w:val="24"/>
          <w:szCs w:val="24"/>
          <w:lang w:val="en-IE" w:eastAsia="en-IE"/>
          <w14:ligatures w14:val="none"/>
        </w:rPr>
        <w:t>highlights a lack of information regarding access for women and girls in rural areas</w:t>
      </w:r>
      <w:r w:rsidRPr="00501C59">
        <w:rPr>
          <w:rStyle w:val="EndnoteReference"/>
          <w:rFonts w:ascii="Times New Roman" w:eastAsia="Times New Roman" w:hAnsi="Times New Roman" w:cs="Times New Roman"/>
          <w:noProof/>
          <w:color w:val="000000" w:themeColor="text1"/>
          <w:kern w:val="0"/>
          <w:sz w:val="24"/>
          <w:szCs w:val="24"/>
          <w:lang w:val="en-IE" w:eastAsia="en-IE"/>
          <w14:ligatures w14:val="none"/>
        </w:rPr>
        <w:endnoteReference w:id="21"/>
      </w:r>
      <w:r>
        <w:rPr>
          <w:rFonts w:ascii="Times New Roman" w:eastAsia="Times New Roman" w:hAnsi="Times New Roman" w:cs="Times New Roman"/>
          <w:noProof/>
          <w:kern w:val="0"/>
          <w:sz w:val="24"/>
          <w:szCs w:val="24"/>
          <w:lang w:val="en-IE" w:eastAsia="en-IE"/>
          <w14:ligatures w14:val="none"/>
        </w:rPr>
        <w:t xml:space="preserve">. </w:t>
      </w:r>
      <w:r w:rsidRPr="00501C59">
        <w:rPr>
          <w:rFonts w:ascii="Times New Roman" w:eastAsia="Times New Roman" w:hAnsi="Times New Roman" w:cs="Times New Roman"/>
          <w:noProof/>
          <w:sz w:val="24"/>
          <w:szCs w:val="24"/>
          <w:lang w:val="en-IE"/>
        </w:rPr>
        <w:t xml:space="preserve">In the Global Gender Gap Report 2025 published by the World Economic Forum, Bolivia ranked 48th out of 148 economies in terms of gender parity. </w:t>
      </w:r>
    </w:p>
    <w:p w14:paraId="4ED9D619" w14:textId="58793984" w:rsidR="00C43A26" w:rsidRDefault="00C43A26">
      <w:pPr>
        <w:jc w:val="both"/>
        <w:rPr>
          <w:rFonts w:ascii="Times New Roman" w:hAnsi="Times New Roman" w:cs="Times New Roman"/>
          <w:noProof/>
          <w:sz w:val="24"/>
          <w:szCs w:val="24"/>
          <w:lang w:eastAsia="en-IE"/>
        </w:rPr>
      </w:pPr>
      <w:r w:rsidRPr="001013F3">
        <w:rPr>
          <w:rFonts w:ascii="Times New Roman" w:hAnsi="Times New Roman" w:cs="Times New Roman"/>
          <w:noProof/>
          <w:sz w:val="24"/>
          <w:szCs w:val="24"/>
          <w:lang w:eastAsia="en-IE"/>
        </w:rPr>
        <w:t xml:space="preserve">Concerns remain about </w:t>
      </w:r>
      <w:r w:rsidRPr="001013F3">
        <w:rPr>
          <w:rFonts w:ascii="Times New Roman" w:hAnsi="Times New Roman" w:cs="Times New Roman"/>
          <w:b/>
          <w:bCs/>
          <w:noProof/>
          <w:sz w:val="24"/>
          <w:szCs w:val="24"/>
          <w:lang w:eastAsia="en-IE"/>
        </w:rPr>
        <w:t>discrimination, stigmatisation and violence against LGBTIQ</w:t>
      </w:r>
      <w:r>
        <w:rPr>
          <w:rFonts w:ascii="Times New Roman" w:hAnsi="Times New Roman" w:cs="Times New Roman"/>
          <w:b/>
          <w:bCs/>
          <w:noProof/>
          <w:sz w:val="24"/>
          <w:szCs w:val="24"/>
          <w:lang w:eastAsia="en-IE"/>
        </w:rPr>
        <w:t>+</w:t>
      </w:r>
      <w:r w:rsidRPr="001013F3">
        <w:rPr>
          <w:rFonts w:ascii="Times New Roman" w:hAnsi="Times New Roman" w:cs="Times New Roman"/>
          <w:b/>
          <w:bCs/>
          <w:noProof/>
          <w:sz w:val="24"/>
          <w:szCs w:val="24"/>
          <w:lang w:eastAsia="en-IE"/>
        </w:rPr>
        <w:t xml:space="preserve"> persons</w:t>
      </w:r>
      <w:r w:rsidRPr="001013F3">
        <w:rPr>
          <w:rFonts w:ascii="Times New Roman" w:hAnsi="Times New Roman" w:cs="Times New Roman"/>
          <w:noProof/>
          <w:sz w:val="24"/>
          <w:szCs w:val="24"/>
          <w:lang w:eastAsia="en-IE"/>
        </w:rPr>
        <w:t xml:space="preserve">, particularly against transgender persons. The </w:t>
      </w:r>
      <w:r w:rsidRPr="001013F3">
        <w:rPr>
          <w:rFonts w:ascii="Times New Roman" w:hAnsi="Times New Roman" w:cs="Times New Roman"/>
          <w:i/>
          <w:iCs/>
          <w:noProof/>
          <w:sz w:val="24"/>
          <w:szCs w:val="24"/>
          <w:lang w:eastAsia="en-IE"/>
        </w:rPr>
        <w:t>Defensoría del Pueblo</w:t>
      </w:r>
      <w:r w:rsidRPr="001013F3">
        <w:rPr>
          <w:rFonts w:ascii="Times New Roman" w:hAnsi="Times New Roman" w:cs="Times New Roman"/>
          <w:noProof/>
          <w:sz w:val="24"/>
          <w:szCs w:val="24"/>
          <w:lang w:eastAsia="en-IE"/>
        </w:rPr>
        <w:t xml:space="preserve"> reported that 64</w:t>
      </w:r>
      <w:r w:rsidR="00A7219A">
        <w:rPr>
          <w:rFonts w:ascii="Times New Roman" w:hAnsi="Times New Roman" w:cs="Times New Roman"/>
          <w:noProof/>
          <w:sz w:val="24"/>
          <w:szCs w:val="24"/>
          <w:lang w:eastAsia="en-IE"/>
        </w:rPr>
        <w:t xml:space="preserve"> </w:t>
      </w:r>
      <w:r w:rsidRPr="001013F3">
        <w:rPr>
          <w:rFonts w:ascii="Times New Roman" w:hAnsi="Times New Roman" w:cs="Times New Roman"/>
          <w:noProof/>
          <w:sz w:val="24"/>
          <w:szCs w:val="24"/>
          <w:lang w:eastAsia="en-IE"/>
        </w:rPr>
        <w:t>% of transgender persons experienced discrimination in 2025 based on their gender identity. Bolivia’s Constitutional Court recognised civil unions for same-sex couples in March 2023, but same-sex marriage is not legal in Bolivia and transgender persons are denied the right to enter into civil unions, adopt children or be elected to public office</w:t>
      </w:r>
      <w:r w:rsidRPr="001013F3">
        <w:rPr>
          <w:rStyle w:val="EndnoteReference"/>
          <w:rFonts w:ascii="Times New Roman" w:eastAsia="Times New Roman" w:hAnsi="Times New Roman" w:cs="Times New Roman"/>
          <w:noProof/>
          <w:color w:val="000000" w:themeColor="text1"/>
          <w:kern w:val="0"/>
          <w:sz w:val="28"/>
          <w:szCs w:val="28"/>
          <w:lang w:eastAsia="en-IE"/>
          <w14:ligatures w14:val="none"/>
        </w:rPr>
        <w:endnoteReference w:id="22"/>
      </w:r>
      <w:r w:rsidRPr="001013F3">
        <w:rPr>
          <w:rFonts w:ascii="Times New Roman" w:hAnsi="Times New Roman" w:cs="Times New Roman"/>
          <w:noProof/>
          <w:sz w:val="24"/>
          <w:szCs w:val="24"/>
          <w:lang w:eastAsia="en-IE"/>
        </w:rPr>
        <w:t xml:space="preserve">. </w:t>
      </w:r>
    </w:p>
    <w:p w14:paraId="6BF63243" w14:textId="622DFDA8" w:rsidR="00C43A26"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1013F3">
        <w:rPr>
          <w:rFonts w:ascii="Times New Roman" w:eastAsia="Times New Roman" w:hAnsi="Times New Roman" w:cs="Times New Roman"/>
          <w:b/>
          <w:bCs/>
          <w:noProof/>
          <w:kern w:val="0"/>
          <w:sz w:val="24"/>
          <w:szCs w:val="24"/>
          <w:lang w:val="en-IE" w:eastAsia="en-IE"/>
          <w14:ligatures w14:val="none"/>
        </w:rPr>
        <w:t>Priorities for future engagement</w:t>
      </w:r>
      <w:r w:rsidRPr="00F176EB">
        <w:rPr>
          <w:rFonts w:ascii="Times New Roman" w:eastAsia="Times New Roman" w:hAnsi="Times New Roman" w:cs="Times New Roman"/>
          <w:noProof/>
          <w:kern w:val="0"/>
          <w:sz w:val="24"/>
          <w:szCs w:val="24"/>
          <w:lang w:val="en-IE" w:eastAsia="en-IE"/>
          <w14:ligatures w14:val="none"/>
        </w:rPr>
        <w:t xml:space="preserve"> </w:t>
      </w:r>
      <w:r>
        <w:rPr>
          <w:rFonts w:ascii="Times New Roman" w:eastAsia="Times New Roman" w:hAnsi="Times New Roman" w:cs="Times New Roman"/>
          <w:noProof/>
          <w:kern w:val="0"/>
          <w:sz w:val="24"/>
          <w:szCs w:val="24"/>
          <w:lang w:val="en-IE" w:eastAsia="en-IE"/>
          <w14:ligatures w14:val="none"/>
        </w:rPr>
        <w:t xml:space="preserve">should focus on the effective implementation of the legal and policy frameworks. A central priority must be the reform and strengthening of the justice system, including </w:t>
      </w:r>
      <w:r w:rsidRPr="00DC592F">
        <w:rPr>
          <w:rFonts w:ascii="Times New Roman" w:eastAsia="Times New Roman" w:hAnsi="Times New Roman" w:cs="Times New Roman"/>
          <w:noProof/>
          <w:kern w:val="0"/>
          <w:sz w:val="24"/>
          <w:szCs w:val="24"/>
          <w:lang w:val="en-IE" w:eastAsia="en-IE"/>
          <w14:ligatures w14:val="none"/>
        </w:rPr>
        <w:t>ensuring judicial independence, tackling the overcrowding of prisons, reducing excessive pre-trial detention through the expanded use of alternative measures, and ensuring prompt and impartial investigation</w:t>
      </w:r>
      <w:r>
        <w:rPr>
          <w:rFonts w:ascii="Times New Roman" w:eastAsia="Times New Roman" w:hAnsi="Times New Roman" w:cs="Times New Roman"/>
          <w:noProof/>
          <w:kern w:val="0"/>
          <w:sz w:val="24"/>
          <w:szCs w:val="24"/>
          <w:lang w:val="en-IE" w:eastAsia="en-IE"/>
          <w14:ligatures w14:val="none"/>
        </w:rPr>
        <w:t xml:space="preserve"> of all allegations of torture and ill-treatment by law enforcement officials. Efforts to combat violence against women and girls must be significantly strengthened, including through nationwide availability of specialised services and by addressing structural barriers to enhance the prevention and prosecution of gender-based violence. A comprehensive legal and policy framework for the protection of human rights defenders, including early-warning and protection mechanisms, risk assessments and protocols for responding to threats, should be developed. In relation to indigenous peoples, effective consultation mechanisms that comply with international standards and guarantee the right to free, prior and informed consent, should be established, particularly in the context of extractive and infrastructure projects. Given the cross-cutting role in safeguarding human rights, the </w:t>
      </w:r>
      <w:r w:rsidRPr="6C4687EE">
        <w:rPr>
          <w:rFonts w:ascii="Times New Roman" w:eastAsia="Times New Roman" w:hAnsi="Times New Roman" w:cs="Times New Roman"/>
          <w:i/>
          <w:iCs/>
          <w:noProof/>
          <w:kern w:val="0"/>
          <w:sz w:val="24"/>
          <w:szCs w:val="24"/>
          <w:lang w:val="en-IE" w:eastAsia="en-IE"/>
          <w14:ligatures w14:val="none"/>
        </w:rPr>
        <w:t>Defensoría del Pueblo</w:t>
      </w:r>
      <w:r>
        <w:rPr>
          <w:rFonts w:ascii="Times New Roman" w:eastAsia="Times New Roman" w:hAnsi="Times New Roman" w:cs="Times New Roman"/>
          <w:noProof/>
          <w:kern w:val="0"/>
          <w:sz w:val="24"/>
          <w:szCs w:val="24"/>
          <w:lang w:val="en-IE" w:eastAsia="en-IE"/>
          <w14:ligatures w14:val="none"/>
        </w:rPr>
        <w:t xml:space="preserve"> must be guaranteed full functional independence in law and practice. This includes transparent and merit-based appointment procedures, adequate and predictable funding, and sufficient technical and human resources.</w:t>
      </w:r>
    </w:p>
    <w:p w14:paraId="0DBFED54" w14:textId="46CD7BDA" w:rsidR="00C43A26" w:rsidRDefault="00C43A26" w:rsidP="00501C59">
      <w:pPr>
        <w:spacing w:after="200" w:line="240" w:lineRule="auto"/>
        <w:jc w:val="both"/>
        <w:outlineLvl w:val="0"/>
        <w:rPr>
          <w:rFonts w:ascii="Times New Roman" w:eastAsia="Times New Roman" w:hAnsi="Times New Roman" w:cs="Times New Roman"/>
          <w:b/>
          <w:bCs/>
          <w:noProof/>
          <w:kern w:val="36"/>
          <w:sz w:val="24"/>
          <w:szCs w:val="24"/>
          <w:lang w:val="en-IE" w:eastAsia="en-IE"/>
          <w14:ligatures w14:val="none"/>
        </w:rPr>
      </w:pPr>
      <w:r w:rsidRPr="0008601F">
        <w:rPr>
          <w:rFonts w:ascii="Times New Roman" w:eastAsia="Times New Roman" w:hAnsi="Times New Roman" w:cs="Times New Roman"/>
          <w:b/>
          <w:bCs/>
          <w:noProof/>
          <w:kern w:val="36"/>
          <w:sz w:val="24"/>
          <w:szCs w:val="24"/>
          <w:lang w:val="en-IE" w:eastAsia="en-IE"/>
          <w14:ligatures w14:val="none"/>
        </w:rPr>
        <w:t>3.2 Labour Rights</w:t>
      </w:r>
    </w:p>
    <w:p w14:paraId="6C1C53A8" w14:textId="6D149D8D" w:rsidR="00C43A26"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eastAsia="en-IE"/>
          <w14:ligatures w14:val="none"/>
        </w:rPr>
        <w:t>There have not been many legislative developments on labour rights in Bolivia in the past three years, and long-standing problems persist</w:t>
      </w:r>
      <w:r w:rsidRPr="7055EC64">
        <w:rPr>
          <w:rFonts w:ascii="Times New Roman" w:eastAsia="Times New Roman" w:hAnsi="Times New Roman" w:cs="Times New Roman"/>
          <w:noProof/>
          <w:sz w:val="24"/>
          <w:szCs w:val="24"/>
          <w:lang w:eastAsia="en-IE"/>
        </w:rPr>
        <w:t>,</w:t>
      </w:r>
      <w:r>
        <w:rPr>
          <w:rFonts w:ascii="Times New Roman" w:eastAsia="Times New Roman" w:hAnsi="Times New Roman" w:cs="Times New Roman"/>
          <w:noProof/>
          <w:kern w:val="0"/>
          <w:sz w:val="24"/>
          <w:szCs w:val="24"/>
          <w:lang w:eastAsia="en-IE"/>
          <w14:ligatures w14:val="none"/>
        </w:rPr>
        <w:t xml:space="preserve"> but Bolivia has worked on improving compliance with some ILO conventions</w:t>
      </w:r>
      <w:r w:rsidRPr="00282405">
        <w:rPr>
          <w:rFonts w:ascii="Times New Roman" w:eastAsia="Times New Roman" w:hAnsi="Times New Roman" w:cs="Times New Roman"/>
          <w:noProof/>
          <w:kern w:val="0"/>
          <w:sz w:val="24"/>
          <w:szCs w:val="24"/>
          <w:lang w:eastAsia="en-IE"/>
          <w14:ligatures w14:val="none"/>
        </w:rPr>
        <w:t>.</w:t>
      </w:r>
      <w:r>
        <w:rPr>
          <w:rFonts w:ascii="Times New Roman" w:eastAsia="Times New Roman" w:hAnsi="Times New Roman" w:cs="Times New Roman"/>
          <w:noProof/>
          <w:kern w:val="0"/>
          <w:sz w:val="24"/>
          <w:szCs w:val="24"/>
          <w:lang w:eastAsia="en-IE"/>
          <w14:ligatures w14:val="none"/>
        </w:rPr>
        <w:t xml:space="preserve"> Some positive developments relate to the reduction of child labour (albeit </w:t>
      </w:r>
      <w:r w:rsidRPr="7055EC64">
        <w:rPr>
          <w:rFonts w:ascii="Times New Roman" w:eastAsia="Times New Roman" w:hAnsi="Times New Roman" w:cs="Times New Roman"/>
          <w:noProof/>
          <w:sz w:val="24"/>
          <w:szCs w:val="24"/>
          <w:lang w:eastAsia="en-IE"/>
        </w:rPr>
        <w:t xml:space="preserve">from </w:t>
      </w:r>
      <w:r>
        <w:rPr>
          <w:rFonts w:ascii="Times New Roman" w:eastAsia="Times New Roman" w:hAnsi="Times New Roman" w:cs="Times New Roman"/>
          <w:noProof/>
          <w:kern w:val="0"/>
          <w:sz w:val="24"/>
          <w:szCs w:val="24"/>
          <w:lang w:eastAsia="en-IE"/>
          <w14:ligatures w14:val="none"/>
        </w:rPr>
        <w:t>a high level) as well as training and awareness-raising on child labour, trafficking of persons, and forced labour in particular in indigenous communities. In contrast, there has not been significant advancement</w:t>
      </w:r>
      <w:r w:rsidRPr="00530108">
        <w:rPr>
          <w:rFonts w:ascii="Times New Roman" w:eastAsia="Times New Roman" w:hAnsi="Times New Roman" w:cs="Times New Roman"/>
          <w:noProof/>
          <w:kern w:val="0"/>
          <w:sz w:val="24"/>
          <w:szCs w:val="24"/>
          <w:lang w:val="en-IE" w:eastAsia="en-IE"/>
          <w14:ligatures w14:val="none"/>
        </w:rPr>
        <w:t xml:space="preserve"> in legal reforms to align national laws </w:t>
      </w:r>
      <w:r>
        <w:rPr>
          <w:rFonts w:ascii="Times New Roman" w:eastAsia="Times New Roman" w:hAnsi="Times New Roman" w:cs="Times New Roman"/>
          <w:noProof/>
          <w:kern w:val="0"/>
          <w:sz w:val="24"/>
          <w:szCs w:val="24"/>
          <w:lang w:val="en-IE" w:eastAsia="en-IE"/>
          <w14:ligatures w14:val="none"/>
        </w:rPr>
        <w:t>on Convention No 87 nor on C</w:t>
      </w:r>
      <w:r w:rsidR="00A12917">
        <w:rPr>
          <w:rFonts w:ascii="Times New Roman" w:eastAsia="Times New Roman" w:hAnsi="Times New Roman" w:cs="Times New Roman"/>
          <w:noProof/>
          <w:kern w:val="0"/>
          <w:sz w:val="24"/>
          <w:szCs w:val="24"/>
          <w:lang w:val="en-IE" w:eastAsia="en-IE"/>
          <w14:ligatures w14:val="none"/>
        </w:rPr>
        <w:t xml:space="preserve">onvention No </w:t>
      </w:r>
      <w:r>
        <w:rPr>
          <w:rFonts w:ascii="Times New Roman" w:eastAsia="Times New Roman" w:hAnsi="Times New Roman" w:cs="Times New Roman"/>
          <w:noProof/>
          <w:kern w:val="0"/>
          <w:sz w:val="24"/>
          <w:szCs w:val="24"/>
          <w:lang w:val="en-IE" w:eastAsia="en-IE"/>
          <w14:ligatures w14:val="none"/>
        </w:rPr>
        <w:t xml:space="preserve">98. </w:t>
      </w:r>
    </w:p>
    <w:p w14:paraId="45151339" w14:textId="375F270E" w:rsidR="00C43A26" w:rsidRPr="00037F13" w:rsidRDefault="00C43A26" w:rsidP="00037F13">
      <w:pPr>
        <w:spacing w:after="200"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eastAsia="en-IE"/>
          <w14:ligatures w14:val="none"/>
        </w:rPr>
        <w:t xml:space="preserve">Bolivia’s record regarding </w:t>
      </w:r>
      <w:r w:rsidRPr="00C848BA">
        <w:rPr>
          <w:rFonts w:ascii="Times New Roman" w:eastAsia="Times New Roman" w:hAnsi="Times New Roman" w:cs="Times New Roman"/>
          <w:b/>
          <w:bCs/>
          <w:noProof/>
          <w:sz w:val="24"/>
          <w:szCs w:val="24"/>
          <w:lang w:val="en-IE" w:eastAsia="en-IE"/>
          <w14:ligatures w14:val="none"/>
        </w:rPr>
        <w:t xml:space="preserve">equal remuneration and </w:t>
      </w:r>
      <w:r>
        <w:rPr>
          <w:rFonts w:ascii="Times New Roman" w:eastAsia="Times New Roman" w:hAnsi="Times New Roman" w:cs="Times New Roman"/>
          <w:b/>
          <w:bCs/>
          <w:noProof/>
          <w:sz w:val="24"/>
          <w:szCs w:val="24"/>
          <w:lang w:val="en-IE" w:eastAsia="en-IE"/>
          <w14:ligatures w14:val="none"/>
        </w:rPr>
        <w:t>non-</w:t>
      </w:r>
      <w:r w:rsidRPr="00C848BA">
        <w:rPr>
          <w:rFonts w:ascii="Times New Roman" w:eastAsia="Times New Roman" w:hAnsi="Times New Roman" w:cs="Times New Roman"/>
          <w:b/>
          <w:bCs/>
          <w:noProof/>
          <w:sz w:val="24"/>
          <w:szCs w:val="24"/>
          <w:lang w:val="en-IE" w:eastAsia="en-IE"/>
          <w14:ligatures w14:val="none"/>
        </w:rPr>
        <w:t>discrimination</w:t>
      </w:r>
      <w:r w:rsidR="00977BA6">
        <w:rPr>
          <w:rFonts w:ascii="Times New Roman" w:eastAsia="Times New Roman" w:hAnsi="Times New Roman" w:cs="Times New Roman"/>
          <w:b/>
          <w:bCs/>
          <w:noProof/>
          <w:sz w:val="24"/>
          <w:szCs w:val="24"/>
          <w:lang w:val="en-IE" w:eastAsia="en-IE"/>
          <w14:ligatures w14:val="none"/>
        </w:rPr>
        <w:t xml:space="preserve"> </w:t>
      </w:r>
      <w:r w:rsidR="00977BA6" w:rsidRPr="00781D8C">
        <w:rPr>
          <w:rFonts w:ascii="Times New Roman" w:eastAsia="Times New Roman" w:hAnsi="Times New Roman" w:cs="Times New Roman"/>
          <w:noProof/>
          <w:sz w:val="24"/>
          <w:szCs w:val="24"/>
          <w:lang w:eastAsia="en-IE"/>
          <w14:ligatures w14:val="none"/>
        </w:rPr>
        <w:t>has not given rise to any critical Observations of the CEACR during the reporting period</w:t>
      </w:r>
      <w:r>
        <w:rPr>
          <w:rFonts w:ascii="Times New Roman" w:eastAsia="Times New Roman" w:hAnsi="Times New Roman" w:cs="Times New Roman"/>
          <w:noProof/>
          <w:sz w:val="24"/>
          <w:szCs w:val="24"/>
          <w:lang w:val="en-IE" w:eastAsia="en-IE"/>
          <w14:ligatures w14:val="none"/>
        </w:rPr>
        <w:t xml:space="preserve">. </w:t>
      </w:r>
      <w:r>
        <w:rPr>
          <w:rFonts w:ascii="Times New Roman" w:eastAsia="Times New Roman" w:hAnsi="Times New Roman" w:cs="Times New Roman"/>
          <w:noProof/>
          <w:kern w:val="0"/>
          <w:sz w:val="24"/>
          <w:szCs w:val="24"/>
          <w:lang w:val="en-IE" w:eastAsia="en-IE"/>
          <w14:ligatures w14:val="none"/>
        </w:rPr>
        <w:t>F</w:t>
      </w:r>
      <w:r w:rsidRPr="00472AC0">
        <w:rPr>
          <w:rFonts w:ascii="Times New Roman" w:eastAsia="Times New Roman" w:hAnsi="Times New Roman" w:cs="Times New Roman"/>
          <w:noProof/>
          <w:kern w:val="0"/>
          <w:sz w:val="24"/>
          <w:szCs w:val="24"/>
          <w:lang w:val="en-IE" w:eastAsia="en-IE"/>
          <w14:ligatures w14:val="none"/>
        </w:rPr>
        <w:t>or 2024, the ILO estimated the gender pay gap to be 4</w:t>
      </w:r>
      <w:r w:rsidRPr="7055EC64">
        <w:rPr>
          <w:rFonts w:ascii="Times New Roman" w:eastAsia="Times New Roman" w:hAnsi="Times New Roman" w:cs="Times New Roman"/>
          <w:noProof/>
          <w:sz w:val="24"/>
          <w:szCs w:val="24"/>
          <w:lang w:val="en-IE" w:eastAsia="en-IE"/>
        </w:rPr>
        <w:t>.</w:t>
      </w:r>
      <w:r w:rsidRPr="00472AC0">
        <w:rPr>
          <w:rFonts w:ascii="Times New Roman" w:eastAsia="Times New Roman" w:hAnsi="Times New Roman" w:cs="Times New Roman"/>
          <w:noProof/>
          <w:kern w:val="0"/>
          <w:sz w:val="24"/>
          <w:szCs w:val="24"/>
          <w:lang w:val="en-IE" w:eastAsia="en-IE"/>
          <w14:ligatures w14:val="none"/>
        </w:rPr>
        <w:t>4</w:t>
      </w:r>
      <w:r w:rsidR="004D16D8">
        <w:rPr>
          <w:rFonts w:ascii="Times New Roman" w:eastAsia="Times New Roman" w:hAnsi="Times New Roman" w:cs="Times New Roman"/>
          <w:noProof/>
          <w:kern w:val="0"/>
          <w:sz w:val="24"/>
          <w:szCs w:val="24"/>
          <w:lang w:val="en-IE" w:eastAsia="en-IE"/>
          <w14:ligatures w14:val="none"/>
        </w:rPr>
        <w:t xml:space="preserve"> </w:t>
      </w:r>
      <w:r w:rsidRPr="00472AC0">
        <w:rPr>
          <w:rFonts w:ascii="Times New Roman" w:eastAsia="Times New Roman" w:hAnsi="Times New Roman" w:cs="Times New Roman"/>
          <w:noProof/>
          <w:kern w:val="0"/>
          <w:sz w:val="24"/>
          <w:szCs w:val="24"/>
          <w:lang w:val="en-IE" w:eastAsia="en-IE"/>
          <w14:ligatures w14:val="none"/>
        </w:rPr>
        <w:t>%, a rate that has improved since 2022.</w:t>
      </w:r>
      <w:r>
        <w:rPr>
          <w:rFonts w:ascii="Times New Roman" w:eastAsia="Times New Roman" w:hAnsi="Times New Roman" w:cs="Times New Roman"/>
          <w:noProof/>
          <w:kern w:val="0"/>
          <w:sz w:val="24"/>
          <w:szCs w:val="24"/>
          <w:lang w:val="en-IE" w:eastAsia="en-IE"/>
          <w14:ligatures w14:val="none"/>
        </w:rPr>
        <w:t xml:space="preserve"> </w:t>
      </w:r>
      <w:r w:rsidRPr="00472AC0">
        <w:rPr>
          <w:rFonts w:ascii="Times New Roman" w:eastAsia="Times New Roman" w:hAnsi="Times New Roman" w:cs="Times New Roman"/>
          <w:noProof/>
          <w:kern w:val="0"/>
          <w:sz w:val="24"/>
          <w:szCs w:val="24"/>
          <w:lang w:val="en-IE" w:eastAsia="en-IE"/>
          <w14:ligatures w14:val="none"/>
        </w:rPr>
        <w:t>The f</w:t>
      </w:r>
      <w:r w:rsidRPr="00C751B2">
        <w:rPr>
          <w:rFonts w:ascii="Times New Roman" w:eastAsia="Times New Roman" w:hAnsi="Times New Roman" w:cs="Times New Roman"/>
          <w:noProof/>
          <w:sz w:val="24"/>
          <w:szCs w:val="24"/>
          <w:lang w:val="en-IE"/>
        </w:rPr>
        <w:t>emale labour market participation rate was 76.6</w:t>
      </w:r>
      <w:r w:rsidR="004D16D8">
        <w:rPr>
          <w:rFonts w:ascii="Times New Roman" w:eastAsia="Times New Roman" w:hAnsi="Times New Roman" w:cs="Times New Roman"/>
          <w:noProof/>
          <w:sz w:val="24"/>
          <w:szCs w:val="24"/>
          <w:lang w:val="en-IE"/>
        </w:rPr>
        <w:t xml:space="preserve"> </w:t>
      </w:r>
      <w:r w:rsidRPr="00C751B2">
        <w:rPr>
          <w:rFonts w:ascii="Times New Roman" w:eastAsia="Times New Roman" w:hAnsi="Times New Roman" w:cs="Times New Roman"/>
          <w:noProof/>
          <w:sz w:val="24"/>
          <w:szCs w:val="24"/>
          <w:lang w:val="en-IE"/>
        </w:rPr>
        <w:t>% according to the Labour Force Survey 2024</w:t>
      </w:r>
      <w:r>
        <w:rPr>
          <w:rStyle w:val="EndnoteReference"/>
          <w:rFonts w:ascii="Times New Roman" w:eastAsia="Times New Roman" w:hAnsi="Times New Roman" w:cs="Times New Roman"/>
          <w:noProof/>
          <w:kern w:val="0"/>
          <w:sz w:val="24"/>
          <w:szCs w:val="24"/>
          <w:lang w:val="en-IE" w:eastAsia="en-IE"/>
          <w14:ligatures w14:val="none"/>
        </w:rPr>
        <w:endnoteReference w:id="23"/>
      </w:r>
      <w:r>
        <w:rPr>
          <w:rFonts w:ascii="Times New Roman" w:eastAsia="Times New Roman" w:hAnsi="Times New Roman" w:cs="Times New Roman"/>
          <w:noProof/>
          <w:sz w:val="24"/>
          <w:szCs w:val="24"/>
          <w:lang w:val="en-IE"/>
        </w:rPr>
        <w:t xml:space="preserve">. </w:t>
      </w:r>
      <w:r>
        <w:rPr>
          <w:rFonts w:ascii="Times New Roman" w:eastAsia="Times New Roman" w:hAnsi="Times New Roman" w:cs="Times New Roman"/>
          <w:noProof/>
          <w:kern w:val="0"/>
          <w:sz w:val="24"/>
          <w:szCs w:val="24"/>
          <w:lang w:val="en-IE" w:eastAsia="en-IE"/>
          <w14:ligatures w14:val="none"/>
        </w:rPr>
        <w:t xml:space="preserve">The </w:t>
      </w:r>
      <w:r w:rsidRPr="00037DF9">
        <w:rPr>
          <w:rFonts w:ascii="Times New Roman" w:eastAsia="Times New Roman" w:hAnsi="Times New Roman" w:cs="Times New Roman"/>
          <w:noProof/>
          <w:kern w:val="0"/>
          <w:sz w:val="24"/>
          <w:szCs w:val="24"/>
          <w:lang w:val="en-IE" w:eastAsia="en-IE"/>
          <w14:ligatures w14:val="none"/>
        </w:rPr>
        <w:t>Supreme Decree No 4401 of 2020</w:t>
      </w:r>
      <w:r>
        <w:rPr>
          <w:rFonts w:ascii="Times New Roman" w:eastAsia="Times New Roman" w:hAnsi="Times New Roman" w:cs="Times New Roman"/>
          <w:noProof/>
          <w:kern w:val="0"/>
          <w:sz w:val="24"/>
          <w:szCs w:val="24"/>
          <w:lang w:val="en-IE" w:eastAsia="en-IE"/>
          <w14:ligatures w14:val="none"/>
        </w:rPr>
        <w:t xml:space="preserve"> </w:t>
      </w:r>
      <w:r w:rsidRPr="00037DF9">
        <w:rPr>
          <w:rFonts w:ascii="Times New Roman" w:eastAsia="Times New Roman" w:hAnsi="Times New Roman" w:cs="Times New Roman"/>
          <w:noProof/>
          <w:kern w:val="0"/>
          <w:sz w:val="24"/>
          <w:szCs w:val="24"/>
          <w:lang w:val="en-IE" w:eastAsia="en-IE"/>
          <w14:ligatures w14:val="none"/>
        </w:rPr>
        <w:t>provides that</w:t>
      </w:r>
      <w:r w:rsidRPr="7055EC64">
        <w:rPr>
          <w:rFonts w:ascii="Times New Roman" w:eastAsia="Times New Roman" w:hAnsi="Times New Roman" w:cs="Times New Roman"/>
          <w:noProof/>
          <w:sz w:val="24"/>
          <w:szCs w:val="24"/>
          <w:lang w:val="en-IE" w:eastAsia="en-IE"/>
        </w:rPr>
        <w:t>,</w:t>
      </w:r>
      <w:r w:rsidRPr="00037DF9">
        <w:rPr>
          <w:rFonts w:ascii="Times New Roman" w:eastAsia="Times New Roman" w:hAnsi="Times New Roman" w:cs="Times New Roman"/>
          <w:noProof/>
          <w:kern w:val="0"/>
          <w:sz w:val="24"/>
          <w:szCs w:val="24"/>
          <w:lang w:val="en-IE" w:eastAsia="en-IE"/>
          <w14:ligatures w14:val="none"/>
        </w:rPr>
        <w:t xml:space="preserve"> </w:t>
      </w:r>
      <w:r w:rsidR="00733801">
        <w:rPr>
          <w:rFonts w:ascii="Times New Roman" w:eastAsia="Times New Roman" w:hAnsi="Times New Roman" w:cs="Times New Roman"/>
          <w:noProof/>
          <w:kern w:val="0"/>
          <w:sz w:val="24"/>
          <w:szCs w:val="24"/>
          <w:lang w:val="en-IE" w:eastAsia="en-IE"/>
          <w14:ligatures w14:val="none"/>
        </w:rPr>
        <w:t>‘</w:t>
      </w:r>
      <w:r w:rsidRPr="00037DF9">
        <w:rPr>
          <w:rFonts w:ascii="Times New Roman" w:eastAsia="Times New Roman" w:hAnsi="Times New Roman" w:cs="Times New Roman"/>
          <w:noProof/>
          <w:kern w:val="0"/>
          <w:sz w:val="24"/>
          <w:szCs w:val="24"/>
          <w:lang w:val="en-IE" w:eastAsia="en-IE"/>
          <w14:ligatures w14:val="none"/>
        </w:rPr>
        <w:t>the State shall promote the entry of women into employment and also the same remuneration for women and men for work of equal value</w:t>
      </w:r>
      <w:r w:rsidR="00733801">
        <w:rPr>
          <w:rFonts w:ascii="Times New Roman" w:eastAsia="Times New Roman" w:hAnsi="Times New Roman" w:cs="Times New Roman"/>
          <w:noProof/>
          <w:kern w:val="0"/>
          <w:sz w:val="24"/>
          <w:szCs w:val="24"/>
          <w:lang w:val="en-IE" w:eastAsia="en-IE"/>
          <w14:ligatures w14:val="none"/>
        </w:rPr>
        <w:t>’</w:t>
      </w:r>
      <w:r>
        <w:rPr>
          <w:rFonts w:ascii="Times New Roman" w:eastAsia="Times New Roman" w:hAnsi="Times New Roman" w:cs="Times New Roman"/>
          <w:noProof/>
          <w:kern w:val="0"/>
          <w:sz w:val="24"/>
          <w:szCs w:val="24"/>
          <w:lang w:val="en-IE" w:eastAsia="en-IE"/>
          <w14:ligatures w14:val="none"/>
        </w:rPr>
        <w:t>.</w:t>
      </w:r>
      <w:r w:rsidRPr="00037DF9">
        <w:rPr>
          <w:rFonts w:ascii="Times New Roman" w:eastAsia="Times New Roman" w:hAnsi="Times New Roman" w:cs="Times New Roman"/>
          <w:noProof/>
          <w:kern w:val="0"/>
          <w:sz w:val="24"/>
          <w:szCs w:val="24"/>
          <w:lang w:val="en-IE" w:eastAsia="en-IE"/>
          <w14:ligatures w14:val="none"/>
        </w:rPr>
        <w:t xml:space="preserve"> </w:t>
      </w:r>
      <w:r w:rsidR="00753594">
        <w:rPr>
          <w:rFonts w:ascii="Times New Roman" w:eastAsia="Times New Roman" w:hAnsi="Times New Roman" w:cs="Times New Roman"/>
          <w:noProof/>
          <w:kern w:val="0"/>
          <w:sz w:val="24"/>
          <w:szCs w:val="24"/>
          <w:lang w:val="en-IE" w:eastAsia="en-IE"/>
          <w14:ligatures w14:val="none"/>
        </w:rPr>
        <w:t>The CEACR welcomed the Government’s indication that qualifications are taken into account through the notion of ‘skill’, and requested specific examples of objective ob evaluations conducted</w:t>
      </w:r>
      <w:r w:rsidR="00753594">
        <w:rPr>
          <w:rStyle w:val="EndnoteReference"/>
          <w:rFonts w:ascii="Times New Roman" w:eastAsia="Times New Roman" w:hAnsi="Times New Roman" w:cs="Times New Roman"/>
          <w:noProof/>
          <w:kern w:val="0"/>
          <w:sz w:val="24"/>
          <w:szCs w:val="24"/>
          <w:lang w:val="en-IE" w:eastAsia="en-IE"/>
          <w14:ligatures w14:val="none"/>
        </w:rPr>
        <w:endnoteReference w:id="24"/>
      </w:r>
      <w:r w:rsidR="00753594">
        <w:rPr>
          <w:rFonts w:ascii="Times New Roman" w:eastAsia="Times New Roman" w:hAnsi="Times New Roman" w:cs="Times New Roman"/>
          <w:noProof/>
          <w:kern w:val="0"/>
          <w:sz w:val="24"/>
          <w:szCs w:val="24"/>
          <w:lang w:val="en-IE" w:eastAsia="en-IE"/>
          <w14:ligatures w14:val="none"/>
        </w:rPr>
        <w:t xml:space="preserve">. </w:t>
      </w:r>
    </w:p>
    <w:p w14:paraId="1B2C1BD9" w14:textId="1875AD65" w:rsidR="00C43A26" w:rsidRDefault="00C43A26" w:rsidP="00501C59">
      <w:pPr>
        <w:spacing w:after="200" w:line="240" w:lineRule="auto"/>
        <w:jc w:val="both"/>
        <w:rPr>
          <w:rFonts w:ascii="Times New Roman" w:eastAsia="Times New Roman" w:hAnsi="Times New Roman" w:cs="Times New Roman"/>
          <w:noProof/>
          <w:kern w:val="0"/>
          <w:sz w:val="24"/>
          <w:szCs w:val="24"/>
          <w14:ligatures w14:val="none"/>
        </w:rPr>
      </w:pPr>
      <w:r>
        <w:rPr>
          <w:rFonts w:ascii="Times New Roman" w:eastAsia="Times New Roman" w:hAnsi="Times New Roman" w:cs="Times New Roman"/>
          <w:noProof/>
          <w:kern w:val="0"/>
          <w:sz w:val="24"/>
          <w:szCs w:val="24"/>
          <w14:ligatures w14:val="none"/>
        </w:rPr>
        <w:t xml:space="preserve">A positive development regarding the </w:t>
      </w:r>
      <w:r w:rsidRPr="00037665">
        <w:rPr>
          <w:rFonts w:ascii="Times New Roman" w:eastAsia="Times New Roman" w:hAnsi="Times New Roman" w:cs="Times New Roman"/>
          <w:b/>
          <w:bCs/>
          <w:noProof/>
          <w:kern w:val="0"/>
          <w:sz w:val="24"/>
          <w:szCs w:val="24"/>
          <w14:ligatures w14:val="none"/>
        </w:rPr>
        <w:t>abolition of forced labour</w:t>
      </w:r>
      <w:r>
        <w:rPr>
          <w:rFonts w:ascii="Times New Roman" w:eastAsia="Times New Roman" w:hAnsi="Times New Roman" w:cs="Times New Roman"/>
          <w:noProof/>
          <w:kern w:val="0"/>
          <w:sz w:val="24"/>
          <w:szCs w:val="24"/>
          <w14:ligatures w14:val="none"/>
        </w:rPr>
        <w:t xml:space="preserve"> was the adoption of the Law No </w:t>
      </w:r>
      <w:r w:rsidRPr="007C1943">
        <w:rPr>
          <w:rFonts w:ascii="Times New Roman" w:eastAsia="Times New Roman" w:hAnsi="Times New Roman" w:cs="Times New Roman"/>
          <w:noProof/>
          <w:kern w:val="0"/>
          <w:sz w:val="24"/>
          <w:szCs w:val="24"/>
          <w14:ligatures w14:val="none"/>
        </w:rPr>
        <w:t xml:space="preserve">1436 </w:t>
      </w:r>
      <w:r>
        <w:rPr>
          <w:rFonts w:ascii="Times New Roman" w:eastAsia="Times New Roman" w:hAnsi="Times New Roman" w:cs="Times New Roman"/>
          <w:noProof/>
          <w:kern w:val="0"/>
          <w:sz w:val="24"/>
          <w:szCs w:val="24"/>
          <w14:ligatures w14:val="none"/>
        </w:rPr>
        <w:t xml:space="preserve">of </w:t>
      </w:r>
      <w:r w:rsidRPr="007C1943">
        <w:rPr>
          <w:rFonts w:ascii="Times New Roman" w:eastAsia="Times New Roman" w:hAnsi="Times New Roman" w:cs="Times New Roman"/>
          <w:noProof/>
          <w:kern w:val="0"/>
          <w:sz w:val="24"/>
          <w:szCs w:val="24"/>
          <w14:ligatures w14:val="none"/>
        </w:rPr>
        <w:t xml:space="preserve">22 </w:t>
      </w:r>
      <w:r>
        <w:rPr>
          <w:rFonts w:ascii="Times New Roman" w:eastAsia="Times New Roman" w:hAnsi="Times New Roman" w:cs="Times New Roman"/>
          <w:noProof/>
          <w:kern w:val="0"/>
          <w:sz w:val="24"/>
          <w:szCs w:val="24"/>
          <w14:ligatures w14:val="none"/>
        </w:rPr>
        <w:t>June</w:t>
      </w:r>
      <w:r w:rsidRPr="007C1943">
        <w:rPr>
          <w:rFonts w:ascii="Times New Roman" w:eastAsia="Times New Roman" w:hAnsi="Times New Roman" w:cs="Times New Roman"/>
          <w:noProof/>
          <w:kern w:val="0"/>
          <w:sz w:val="24"/>
          <w:szCs w:val="24"/>
          <w14:ligatures w14:val="none"/>
        </w:rPr>
        <w:t xml:space="preserve"> 2022</w:t>
      </w:r>
      <w:r w:rsidR="003D52CE">
        <w:rPr>
          <w:rFonts w:ascii="Times New Roman" w:eastAsia="Times New Roman" w:hAnsi="Times New Roman" w:cs="Times New Roman"/>
          <w:noProof/>
          <w:kern w:val="0"/>
          <w:sz w:val="24"/>
          <w:szCs w:val="24"/>
          <w14:ligatures w14:val="none"/>
        </w:rPr>
        <w:t xml:space="preserve"> regarding the 2014 Protocol of ILO Convention No 29. However the deposit of the instrument of ratification with the ILO by the Government is still pending. </w:t>
      </w:r>
      <w:r w:rsidRPr="0046479C">
        <w:rPr>
          <w:rFonts w:ascii="Times New Roman" w:eastAsia="Times New Roman" w:hAnsi="Times New Roman" w:cs="Times New Roman"/>
          <w:noProof/>
          <w:kern w:val="0"/>
          <w:sz w:val="24"/>
          <w:szCs w:val="24"/>
          <w14:ligatures w14:val="none"/>
        </w:rPr>
        <w:t>In the context of the implementation of the Plurinational Policy against trafficking in persons, illicit trafficking of immigrants and related offences for 2021-2025, Bolivia has organised training measures for public servants, prevention an</w:t>
      </w:r>
      <w:r w:rsidR="00821416">
        <w:rPr>
          <w:rFonts w:ascii="Times New Roman" w:eastAsia="Times New Roman" w:hAnsi="Times New Roman" w:cs="Times New Roman"/>
          <w:noProof/>
          <w:kern w:val="0"/>
          <w:sz w:val="24"/>
          <w:szCs w:val="24"/>
          <w14:ligatures w14:val="none"/>
        </w:rPr>
        <w:t>d</w:t>
      </w:r>
      <w:r w:rsidRPr="0046479C">
        <w:rPr>
          <w:rFonts w:ascii="Times New Roman" w:eastAsia="Times New Roman" w:hAnsi="Times New Roman" w:cs="Times New Roman"/>
          <w:noProof/>
          <w:kern w:val="0"/>
          <w:sz w:val="24"/>
          <w:szCs w:val="24"/>
          <w14:ligatures w14:val="none"/>
        </w:rPr>
        <w:t xml:space="preserve"> awareness-raising activities and established Integrated Mobile Offices in remote areas where the presence </w:t>
      </w:r>
      <w:r w:rsidRPr="7055EC64">
        <w:rPr>
          <w:rFonts w:ascii="Times New Roman" w:eastAsia="Times New Roman" w:hAnsi="Times New Roman" w:cs="Times New Roman"/>
          <w:noProof/>
          <w:sz w:val="24"/>
          <w:szCs w:val="24"/>
        </w:rPr>
        <w:t xml:space="preserve">of </w:t>
      </w:r>
      <w:r w:rsidRPr="0046479C">
        <w:rPr>
          <w:rFonts w:ascii="Times New Roman" w:eastAsia="Times New Roman" w:hAnsi="Times New Roman" w:cs="Times New Roman"/>
          <w:noProof/>
          <w:kern w:val="0"/>
          <w:sz w:val="24"/>
          <w:szCs w:val="24"/>
          <w14:ligatures w14:val="none"/>
        </w:rPr>
        <w:t>forced labour and of the worst forms of child labour is suspected, including in mining areas</w:t>
      </w:r>
      <w:r>
        <w:rPr>
          <w:rStyle w:val="EndnoteReference"/>
          <w:rFonts w:ascii="Times New Roman" w:eastAsia="Times New Roman" w:hAnsi="Times New Roman" w:cs="Times New Roman"/>
          <w:noProof/>
          <w:kern w:val="0"/>
          <w:sz w:val="24"/>
          <w:szCs w:val="24"/>
          <w14:ligatures w14:val="none"/>
        </w:rPr>
        <w:endnoteReference w:id="25"/>
      </w:r>
      <w:r>
        <w:rPr>
          <w:rFonts w:ascii="Times New Roman" w:eastAsia="Times New Roman" w:hAnsi="Times New Roman" w:cs="Times New Roman"/>
          <w:noProof/>
          <w:kern w:val="0"/>
          <w:sz w:val="24"/>
          <w:szCs w:val="24"/>
          <w:lang w:eastAsia="en-IE"/>
          <w14:ligatures w14:val="none"/>
        </w:rPr>
        <w:t>, though the ILO Committee of Experts</w:t>
      </w:r>
      <w:r>
        <w:rPr>
          <w:rFonts w:ascii="Times New Roman" w:eastAsia="Times New Roman" w:hAnsi="Times New Roman" w:cs="Times New Roman"/>
          <w:noProof/>
          <w:kern w:val="0"/>
          <w:sz w:val="24"/>
          <w:szCs w:val="24"/>
          <w:lang w:val="en-IE" w:eastAsia="en-IE"/>
          <w14:ligatures w14:val="none"/>
        </w:rPr>
        <w:t xml:space="preserve"> considered that more information was needed</w:t>
      </w:r>
      <w:r w:rsidRPr="00CE4730">
        <w:rPr>
          <w:rFonts w:ascii="Times New Roman" w:eastAsia="Times New Roman" w:hAnsi="Times New Roman" w:cs="Times New Roman"/>
          <w:noProof/>
          <w:kern w:val="0"/>
          <w:sz w:val="24"/>
          <w:szCs w:val="24"/>
          <w:lang w:val="en-IE" w:eastAsia="en-IE"/>
          <w14:ligatures w14:val="none"/>
        </w:rPr>
        <w:t xml:space="preserve"> on the effectiveness of the</w:t>
      </w:r>
      <w:r>
        <w:rPr>
          <w:rFonts w:ascii="Times New Roman" w:eastAsia="Times New Roman" w:hAnsi="Times New Roman" w:cs="Times New Roman"/>
          <w:noProof/>
          <w:kern w:val="0"/>
          <w:sz w:val="24"/>
          <w:szCs w:val="24"/>
          <w:lang w:val="en-IE" w:eastAsia="en-IE"/>
          <w14:ligatures w14:val="none"/>
        </w:rPr>
        <w:t>se measures</w:t>
      </w:r>
      <w:r w:rsidR="003D52CE">
        <w:rPr>
          <w:rFonts w:ascii="Times New Roman" w:eastAsia="Times New Roman" w:hAnsi="Times New Roman" w:cs="Times New Roman"/>
          <w:noProof/>
          <w:kern w:val="0"/>
          <w:sz w:val="24"/>
          <w:szCs w:val="24"/>
          <w:lang w:val="en-IE" w:eastAsia="en-IE"/>
          <w14:ligatures w14:val="none"/>
        </w:rPr>
        <w:t xml:space="preserve"> and urged the government to continue taking the necessary measures to prevent, identify and punish forced labour on indigenous persons</w:t>
      </w:r>
      <w:r>
        <w:rPr>
          <w:rFonts w:ascii="Times New Roman" w:eastAsia="Times New Roman" w:hAnsi="Times New Roman" w:cs="Times New Roman"/>
          <w:noProof/>
          <w:kern w:val="0"/>
          <w:sz w:val="24"/>
          <w:szCs w:val="24"/>
          <w:lang w:val="en-IE" w:eastAsia="en-IE"/>
          <w14:ligatures w14:val="none"/>
        </w:rPr>
        <w:t xml:space="preserve">. </w:t>
      </w:r>
      <w:r w:rsidRPr="0046479C">
        <w:rPr>
          <w:rFonts w:ascii="Times New Roman" w:eastAsia="Times New Roman" w:hAnsi="Times New Roman" w:cs="Times New Roman"/>
          <w:noProof/>
          <w:kern w:val="0"/>
          <w:sz w:val="24"/>
          <w:szCs w:val="24"/>
          <w14:ligatures w14:val="none"/>
        </w:rPr>
        <w:t>Bolivia has also concluded bilateral agreements with neighbouring countries to cooperate in the fight against trafficking of persons</w:t>
      </w:r>
      <w:r>
        <w:rPr>
          <w:rStyle w:val="EndnoteReference"/>
          <w:rFonts w:ascii="Times New Roman" w:eastAsia="Times New Roman" w:hAnsi="Times New Roman" w:cs="Times New Roman"/>
          <w:noProof/>
          <w:kern w:val="0"/>
          <w:sz w:val="24"/>
          <w:szCs w:val="24"/>
          <w14:ligatures w14:val="none"/>
        </w:rPr>
        <w:endnoteReference w:id="26"/>
      </w:r>
      <w:r w:rsidRPr="0046479C">
        <w:rPr>
          <w:rFonts w:ascii="Times New Roman" w:eastAsia="Times New Roman" w:hAnsi="Times New Roman" w:cs="Times New Roman"/>
          <w:noProof/>
          <w:kern w:val="0"/>
          <w:sz w:val="24"/>
          <w:szCs w:val="24"/>
          <w14:ligatures w14:val="none"/>
        </w:rPr>
        <w:t xml:space="preserve">. </w:t>
      </w:r>
      <w:r>
        <w:rPr>
          <w:rFonts w:ascii="Times New Roman" w:eastAsia="Times New Roman" w:hAnsi="Times New Roman" w:cs="Times New Roman"/>
          <w:noProof/>
          <w:kern w:val="0"/>
          <w:sz w:val="24"/>
          <w:szCs w:val="24"/>
          <w14:ligatures w14:val="none"/>
        </w:rPr>
        <w:t>T</w:t>
      </w:r>
      <w:r w:rsidRPr="0046479C">
        <w:rPr>
          <w:rFonts w:ascii="Times New Roman" w:eastAsia="Times New Roman" w:hAnsi="Times New Roman" w:cs="Times New Roman"/>
          <w:noProof/>
          <w:kern w:val="0"/>
          <w:sz w:val="24"/>
          <w:szCs w:val="24"/>
          <w14:ligatures w14:val="none"/>
        </w:rPr>
        <w:t xml:space="preserve">he government launched the Information System for Girls, Boys, and Adolescents, a new system to register and analyse data on the </w:t>
      </w:r>
      <w:r w:rsidRPr="005B6CC2">
        <w:rPr>
          <w:rFonts w:ascii="Times New Roman" w:eastAsia="Times New Roman" w:hAnsi="Times New Roman" w:cs="Times New Roman"/>
          <w:noProof/>
          <w:kern w:val="0"/>
          <w:sz w:val="24"/>
          <w:szCs w:val="24"/>
          <w14:ligatures w14:val="none"/>
        </w:rPr>
        <w:t>rights and well-being of children and adolescents,</w:t>
      </w:r>
      <w:r w:rsidRPr="0046479C">
        <w:rPr>
          <w:rFonts w:ascii="Times New Roman" w:eastAsia="Times New Roman" w:hAnsi="Times New Roman" w:cs="Times New Roman"/>
          <w:noProof/>
          <w:kern w:val="0"/>
          <w:sz w:val="24"/>
          <w:szCs w:val="24"/>
          <w14:ligatures w14:val="none"/>
        </w:rPr>
        <w:t xml:space="preserve"> aiming to shape and coordinate public policies</w:t>
      </w:r>
      <w:r>
        <w:rPr>
          <w:rFonts w:ascii="Times New Roman" w:eastAsia="Times New Roman" w:hAnsi="Times New Roman" w:cs="Times New Roman"/>
          <w:noProof/>
          <w:kern w:val="0"/>
          <w:sz w:val="24"/>
          <w:szCs w:val="24"/>
          <w14:ligatures w14:val="none"/>
        </w:rPr>
        <w:t>.</w:t>
      </w:r>
    </w:p>
    <w:p w14:paraId="7E4FDAFA" w14:textId="6C358D87" w:rsidR="00C43A26" w:rsidRPr="00CE0C7F"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501C59">
        <w:rPr>
          <w:rFonts w:ascii="Times New Roman" w:eastAsia="Times New Roman" w:hAnsi="Times New Roman" w:cs="Times New Roman"/>
          <w:noProof/>
          <w:kern w:val="0"/>
          <w:sz w:val="24"/>
          <w:szCs w:val="24"/>
          <w:lang w:val="en-IE" w:eastAsia="en-IE"/>
          <w14:ligatures w14:val="none"/>
        </w:rPr>
        <w:t xml:space="preserve">The rate of </w:t>
      </w:r>
      <w:r w:rsidRPr="001013F3">
        <w:rPr>
          <w:rFonts w:ascii="Times New Roman" w:eastAsia="Times New Roman" w:hAnsi="Times New Roman" w:cs="Times New Roman"/>
          <w:b/>
          <w:bCs/>
          <w:noProof/>
          <w:kern w:val="0"/>
          <w:sz w:val="24"/>
          <w:szCs w:val="24"/>
          <w:lang w:val="en-IE" w:eastAsia="en-IE"/>
          <w14:ligatures w14:val="none"/>
        </w:rPr>
        <w:t>child labour</w:t>
      </w:r>
      <w:r w:rsidRPr="00E00224">
        <w:rPr>
          <w:rFonts w:ascii="Times New Roman" w:eastAsia="Times New Roman" w:hAnsi="Times New Roman" w:cs="Times New Roman"/>
          <w:noProof/>
          <w:kern w:val="0"/>
          <w:sz w:val="24"/>
          <w:szCs w:val="24"/>
          <w:lang w:val="en-IE" w:eastAsia="en-IE"/>
          <w14:ligatures w14:val="none"/>
        </w:rPr>
        <w:t xml:space="preserve"> has</w:t>
      </w:r>
      <w:r w:rsidRPr="00F74791">
        <w:rPr>
          <w:rFonts w:ascii="Times New Roman" w:eastAsia="Times New Roman" w:hAnsi="Times New Roman" w:cs="Times New Roman"/>
          <w:noProof/>
          <w:kern w:val="0"/>
          <w:sz w:val="24"/>
          <w:szCs w:val="24"/>
          <w:lang w:val="en-IE" w:eastAsia="en-IE"/>
          <w14:ligatures w14:val="none"/>
        </w:rPr>
        <w:t xml:space="preserve"> decreased in the past years in Bolivia but continues to be </w:t>
      </w:r>
      <w:r>
        <w:rPr>
          <w:rFonts w:ascii="Times New Roman" w:eastAsia="Times New Roman" w:hAnsi="Times New Roman" w:cs="Times New Roman"/>
          <w:noProof/>
          <w:kern w:val="0"/>
          <w:sz w:val="24"/>
          <w:szCs w:val="24"/>
          <w:lang w:val="en-IE" w:eastAsia="en-IE"/>
          <w14:ligatures w14:val="none"/>
        </w:rPr>
        <w:t>high</w:t>
      </w:r>
      <w:r w:rsidRPr="00F74791">
        <w:rPr>
          <w:rFonts w:ascii="Times New Roman" w:eastAsia="Times New Roman" w:hAnsi="Times New Roman" w:cs="Times New Roman"/>
          <w:noProof/>
          <w:kern w:val="0"/>
          <w:sz w:val="24"/>
          <w:szCs w:val="24"/>
          <w:lang w:val="en-IE" w:eastAsia="en-IE"/>
          <w14:ligatures w14:val="none"/>
        </w:rPr>
        <w:t xml:space="preserve">, though available data is limited and generally outdated. </w:t>
      </w:r>
      <w:r w:rsidRPr="00F74791">
        <w:rPr>
          <w:rFonts w:ascii="Times New Roman" w:hAnsi="Times New Roman" w:cs="Times New Roman"/>
          <w:noProof/>
          <w:sz w:val="24"/>
          <w:szCs w:val="24"/>
        </w:rPr>
        <w:t xml:space="preserve">According to ILO data, </w:t>
      </w:r>
      <w:r w:rsidRPr="00501C59">
        <w:rPr>
          <w:rFonts w:ascii="Times New Roman" w:hAnsi="Times New Roman" w:cs="Times New Roman"/>
          <w:noProof/>
          <w:sz w:val="24"/>
          <w:szCs w:val="24"/>
        </w:rPr>
        <w:t>the rate of children involved in child labour for children aged 12 to 14</w:t>
      </w:r>
      <w:r w:rsidRPr="00F74791">
        <w:rPr>
          <w:rFonts w:ascii="Times New Roman" w:hAnsi="Times New Roman" w:cs="Times New Roman"/>
          <w:noProof/>
          <w:sz w:val="24"/>
          <w:szCs w:val="24"/>
        </w:rPr>
        <w:t xml:space="preserve"> </w:t>
      </w:r>
      <w:r>
        <w:rPr>
          <w:rFonts w:ascii="Times New Roman" w:hAnsi="Times New Roman" w:cs="Times New Roman"/>
          <w:noProof/>
          <w:sz w:val="24"/>
          <w:szCs w:val="24"/>
        </w:rPr>
        <w:t>fell from</w:t>
      </w:r>
      <w:r w:rsidRPr="00CB51B1">
        <w:rPr>
          <w:rFonts w:ascii="Times New Roman" w:hAnsi="Times New Roman" w:cs="Times New Roman"/>
          <w:noProof/>
          <w:sz w:val="24"/>
          <w:szCs w:val="24"/>
        </w:rPr>
        <w:t xml:space="preserve"> 25.</w:t>
      </w:r>
      <w:r>
        <w:rPr>
          <w:rFonts w:ascii="Times New Roman" w:hAnsi="Times New Roman" w:cs="Times New Roman"/>
          <w:noProof/>
          <w:sz w:val="24"/>
          <w:szCs w:val="24"/>
        </w:rPr>
        <w:t>1</w:t>
      </w:r>
      <w:r w:rsidR="00405DE3">
        <w:rPr>
          <w:rFonts w:ascii="Times New Roman" w:hAnsi="Times New Roman" w:cs="Times New Roman"/>
          <w:noProof/>
          <w:sz w:val="24"/>
          <w:szCs w:val="24"/>
        </w:rPr>
        <w:t xml:space="preserve"> </w:t>
      </w:r>
      <w:r>
        <w:rPr>
          <w:rFonts w:ascii="Times New Roman" w:hAnsi="Times New Roman" w:cs="Times New Roman"/>
          <w:noProof/>
          <w:sz w:val="24"/>
          <w:szCs w:val="24"/>
        </w:rPr>
        <w:t>% in 2021 to 21.5</w:t>
      </w:r>
      <w:r w:rsidR="00405DE3">
        <w:rPr>
          <w:rFonts w:ascii="Times New Roman" w:hAnsi="Times New Roman" w:cs="Times New Roman"/>
          <w:noProof/>
          <w:sz w:val="24"/>
          <w:szCs w:val="24"/>
        </w:rPr>
        <w:t xml:space="preserve"> </w:t>
      </w:r>
      <w:r>
        <w:rPr>
          <w:rFonts w:ascii="Times New Roman" w:hAnsi="Times New Roman" w:cs="Times New Roman"/>
          <w:noProof/>
          <w:sz w:val="24"/>
          <w:szCs w:val="24"/>
        </w:rPr>
        <w:t>% in 2023</w:t>
      </w:r>
      <w:r w:rsidRPr="00501C59">
        <w:rPr>
          <w:rFonts w:ascii="Times New Roman" w:hAnsi="Times New Roman" w:cs="Times New Roman"/>
          <w:noProof/>
          <w:sz w:val="24"/>
          <w:szCs w:val="24"/>
        </w:rPr>
        <w:t>, and for children aged 15 to 17</w:t>
      </w:r>
      <w:r>
        <w:rPr>
          <w:rFonts w:ascii="Times New Roman" w:hAnsi="Times New Roman" w:cs="Times New Roman"/>
          <w:noProof/>
          <w:sz w:val="24"/>
          <w:szCs w:val="24"/>
        </w:rPr>
        <w:t xml:space="preserve"> from 8.7</w:t>
      </w:r>
      <w:r w:rsidR="00405DE3">
        <w:rPr>
          <w:rFonts w:ascii="Times New Roman" w:hAnsi="Times New Roman" w:cs="Times New Roman"/>
          <w:noProof/>
          <w:sz w:val="24"/>
          <w:szCs w:val="24"/>
        </w:rPr>
        <w:t xml:space="preserve"> </w:t>
      </w:r>
      <w:r>
        <w:rPr>
          <w:rFonts w:ascii="Times New Roman" w:hAnsi="Times New Roman" w:cs="Times New Roman"/>
          <w:noProof/>
          <w:sz w:val="24"/>
          <w:szCs w:val="24"/>
        </w:rPr>
        <w:t xml:space="preserve">% in 2021 to </w:t>
      </w:r>
      <w:r w:rsidRPr="00501C59">
        <w:rPr>
          <w:rFonts w:ascii="Times New Roman" w:hAnsi="Times New Roman" w:cs="Times New Roman"/>
          <w:noProof/>
          <w:sz w:val="24"/>
          <w:szCs w:val="24"/>
        </w:rPr>
        <w:t>7.1</w:t>
      </w:r>
      <w:r w:rsidR="00405DE3">
        <w:rPr>
          <w:rFonts w:ascii="Times New Roman" w:hAnsi="Times New Roman" w:cs="Times New Roman"/>
          <w:noProof/>
          <w:sz w:val="24"/>
          <w:szCs w:val="24"/>
        </w:rPr>
        <w:t xml:space="preserve"> </w:t>
      </w:r>
      <w:r>
        <w:rPr>
          <w:rFonts w:ascii="Times New Roman" w:hAnsi="Times New Roman" w:cs="Times New Roman"/>
          <w:noProof/>
          <w:sz w:val="24"/>
          <w:szCs w:val="24"/>
        </w:rPr>
        <w:t>% in 2023</w:t>
      </w:r>
      <w:r w:rsidRPr="00501C59">
        <w:rPr>
          <w:rStyle w:val="EndnoteReference"/>
          <w:rFonts w:ascii="Times New Roman" w:hAnsi="Times New Roman" w:cs="Times New Roman"/>
          <w:noProof/>
          <w:sz w:val="24"/>
          <w:szCs w:val="24"/>
        </w:rPr>
        <w:endnoteReference w:id="27"/>
      </w:r>
      <w:r w:rsidRPr="00501C59">
        <w:rPr>
          <w:rFonts w:ascii="Times New Roman" w:hAnsi="Times New Roman" w:cs="Times New Roman"/>
          <w:noProof/>
          <w:sz w:val="24"/>
          <w:szCs w:val="24"/>
        </w:rPr>
        <w:t>.</w:t>
      </w:r>
      <w:r>
        <w:rPr>
          <w:rFonts w:ascii="Times New Roman" w:eastAsia="Times New Roman" w:hAnsi="Times New Roman" w:cs="Times New Roman"/>
          <w:noProof/>
          <w:kern w:val="0"/>
          <w:sz w:val="24"/>
          <w:szCs w:val="24"/>
          <w:lang w:val="en-IE" w:eastAsia="en-IE"/>
          <w14:ligatures w14:val="none"/>
        </w:rPr>
        <w:t xml:space="preserve"> </w:t>
      </w:r>
      <w:r w:rsidRPr="00F74791">
        <w:rPr>
          <w:rFonts w:ascii="Times New Roman" w:eastAsia="Times New Roman" w:hAnsi="Times New Roman" w:cs="Times New Roman"/>
          <w:noProof/>
          <w:kern w:val="0"/>
          <w:sz w:val="24"/>
          <w:szCs w:val="24"/>
          <w:lang w:val="en-IE" w:eastAsia="en-IE"/>
          <w14:ligatures w14:val="none"/>
        </w:rPr>
        <w:t>There is a clear reduction in child labour for ages 7 to 13, especially for 7-year-old children (3.5</w:t>
      </w:r>
      <w:r w:rsidR="00405DE3">
        <w:rPr>
          <w:rFonts w:ascii="Times New Roman" w:eastAsia="Times New Roman" w:hAnsi="Times New Roman" w:cs="Times New Roman"/>
          <w:noProof/>
          <w:kern w:val="0"/>
          <w:sz w:val="24"/>
          <w:szCs w:val="24"/>
          <w:lang w:val="en-IE" w:eastAsia="en-IE"/>
          <w14:ligatures w14:val="none"/>
        </w:rPr>
        <w:t xml:space="preserve"> </w:t>
      </w:r>
      <w:r w:rsidRPr="00F74791">
        <w:rPr>
          <w:rFonts w:ascii="Times New Roman" w:eastAsia="Times New Roman" w:hAnsi="Times New Roman" w:cs="Times New Roman"/>
          <w:noProof/>
          <w:kern w:val="0"/>
          <w:sz w:val="24"/>
          <w:szCs w:val="24"/>
          <w:lang w:val="en-IE" w:eastAsia="en-IE"/>
          <w14:ligatures w14:val="none"/>
        </w:rPr>
        <w:t>% in 2023)</w:t>
      </w:r>
      <w:r w:rsidRPr="00F74791">
        <w:rPr>
          <w:rStyle w:val="EndnoteReference"/>
          <w:rFonts w:ascii="Times New Roman" w:eastAsia="Times New Roman" w:hAnsi="Times New Roman" w:cs="Times New Roman"/>
          <w:noProof/>
          <w:kern w:val="0"/>
          <w:sz w:val="24"/>
          <w:szCs w:val="24"/>
          <w:lang w:val="es-ES" w:eastAsia="en-IE"/>
          <w14:ligatures w14:val="none"/>
        </w:rPr>
        <w:endnoteReference w:id="28"/>
      </w:r>
      <w:r w:rsidRPr="00F74791">
        <w:rPr>
          <w:rFonts w:ascii="Times New Roman" w:eastAsia="Times New Roman" w:hAnsi="Times New Roman" w:cs="Times New Roman"/>
          <w:noProof/>
          <w:kern w:val="0"/>
          <w:sz w:val="24"/>
          <w:szCs w:val="24"/>
          <w:lang w:val="en-IE" w:eastAsia="en-IE"/>
          <w14:ligatures w14:val="none"/>
        </w:rPr>
        <w:t xml:space="preserve">.  </w:t>
      </w:r>
      <w:r>
        <w:rPr>
          <w:rFonts w:ascii="Times New Roman" w:eastAsia="Times New Roman" w:hAnsi="Times New Roman" w:cs="Times New Roman"/>
          <w:noProof/>
          <w:kern w:val="0"/>
          <w:sz w:val="24"/>
          <w:szCs w:val="24"/>
          <w:lang w:val="en-IE" w:eastAsia="en-IE"/>
          <w14:ligatures w14:val="none"/>
        </w:rPr>
        <w:t>A</w:t>
      </w:r>
      <w:r w:rsidRPr="00DA192A">
        <w:rPr>
          <w:rFonts w:ascii="Times New Roman" w:eastAsia="Times New Roman" w:hAnsi="Times New Roman" w:cs="Times New Roman"/>
          <w:noProof/>
          <w:kern w:val="0"/>
          <w:sz w:val="24"/>
          <w:szCs w:val="24"/>
          <w:lang w:val="en-IE" w:eastAsia="en-IE"/>
          <w14:ligatures w14:val="none"/>
        </w:rPr>
        <w:t>ccording to the ILO’s Harmoni</w:t>
      </w:r>
      <w:r>
        <w:rPr>
          <w:rFonts w:ascii="Times New Roman" w:eastAsia="Times New Roman" w:hAnsi="Times New Roman" w:cs="Times New Roman"/>
          <w:noProof/>
          <w:kern w:val="0"/>
          <w:sz w:val="24"/>
          <w:szCs w:val="24"/>
          <w:lang w:val="en-IE" w:eastAsia="en-IE"/>
          <w14:ligatures w14:val="none"/>
        </w:rPr>
        <w:t>s</w:t>
      </w:r>
      <w:r w:rsidRPr="00DA192A">
        <w:rPr>
          <w:rFonts w:ascii="Times New Roman" w:eastAsia="Times New Roman" w:hAnsi="Times New Roman" w:cs="Times New Roman"/>
          <w:noProof/>
          <w:kern w:val="0"/>
          <w:sz w:val="24"/>
          <w:szCs w:val="24"/>
          <w:lang w:val="en-IE" w:eastAsia="en-IE"/>
          <w14:ligatures w14:val="none"/>
        </w:rPr>
        <w:t>ed Microdata, in 2023, 126</w:t>
      </w:r>
      <w:r>
        <w:rPr>
          <w:rFonts w:ascii="Times New Roman" w:eastAsia="Times New Roman" w:hAnsi="Times New Roman" w:cs="Times New Roman"/>
          <w:noProof/>
          <w:kern w:val="0"/>
          <w:sz w:val="24"/>
          <w:szCs w:val="24"/>
          <w:lang w:val="en-IE" w:eastAsia="en-IE"/>
          <w14:ligatures w14:val="none"/>
        </w:rPr>
        <w:t> </w:t>
      </w:r>
      <w:r w:rsidRPr="00DA192A">
        <w:rPr>
          <w:rFonts w:ascii="Times New Roman" w:eastAsia="Times New Roman" w:hAnsi="Times New Roman" w:cs="Times New Roman"/>
          <w:noProof/>
          <w:kern w:val="0"/>
          <w:sz w:val="24"/>
          <w:szCs w:val="24"/>
          <w:lang w:val="en-IE" w:eastAsia="en-IE"/>
          <w14:ligatures w14:val="none"/>
        </w:rPr>
        <w:t>600</w:t>
      </w:r>
      <w:r>
        <w:rPr>
          <w:rFonts w:ascii="Times New Roman" w:eastAsia="Times New Roman" w:hAnsi="Times New Roman" w:cs="Times New Roman"/>
          <w:noProof/>
          <w:kern w:val="0"/>
          <w:sz w:val="24"/>
          <w:szCs w:val="24"/>
          <w:lang w:val="en-IE" w:eastAsia="en-IE"/>
          <w14:ligatures w14:val="none"/>
        </w:rPr>
        <w:t xml:space="preserve"> </w:t>
      </w:r>
      <w:r w:rsidRPr="00DA192A">
        <w:rPr>
          <w:rFonts w:ascii="Times New Roman" w:eastAsia="Times New Roman" w:hAnsi="Times New Roman" w:cs="Times New Roman"/>
          <w:noProof/>
          <w:kern w:val="0"/>
          <w:sz w:val="24"/>
          <w:szCs w:val="24"/>
          <w:lang w:val="en-IE" w:eastAsia="en-IE"/>
          <w14:ligatures w14:val="none"/>
        </w:rPr>
        <w:t xml:space="preserve">children aged 12 to 14 worked in the agricultural sector, </w:t>
      </w:r>
      <w:r w:rsidR="00821416">
        <w:rPr>
          <w:rFonts w:ascii="Times New Roman" w:eastAsia="Times New Roman" w:hAnsi="Times New Roman" w:cs="Times New Roman"/>
          <w:noProof/>
          <w:kern w:val="0"/>
          <w:sz w:val="24"/>
          <w:szCs w:val="24"/>
          <w:lang w:val="en-IE" w:eastAsia="en-IE"/>
          <w14:ligatures w14:val="none"/>
        </w:rPr>
        <w:t xml:space="preserve">as did </w:t>
      </w:r>
      <w:r w:rsidRPr="00DA192A">
        <w:rPr>
          <w:rFonts w:ascii="Times New Roman" w:eastAsia="Times New Roman" w:hAnsi="Times New Roman" w:cs="Times New Roman"/>
          <w:noProof/>
          <w:kern w:val="0"/>
          <w:sz w:val="24"/>
          <w:szCs w:val="24"/>
          <w:lang w:val="en-IE" w:eastAsia="en-IE"/>
          <w14:ligatures w14:val="none"/>
        </w:rPr>
        <w:t>133</w:t>
      </w:r>
      <w:r>
        <w:rPr>
          <w:rFonts w:ascii="Times New Roman" w:eastAsia="Times New Roman" w:hAnsi="Times New Roman" w:cs="Times New Roman"/>
          <w:noProof/>
          <w:kern w:val="0"/>
          <w:sz w:val="24"/>
          <w:szCs w:val="24"/>
          <w:lang w:val="en-IE" w:eastAsia="en-IE"/>
          <w14:ligatures w14:val="none"/>
        </w:rPr>
        <w:t> </w:t>
      </w:r>
      <w:r w:rsidRPr="00DA192A">
        <w:rPr>
          <w:rFonts w:ascii="Times New Roman" w:eastAsia="Times New Roman" w:hAnsi="Times New Roman" w:cs="Times New Roman"/>
          <w:noProof/>
          <w:kern w:val="0"/>
          <w:sz w:val="24"/>
          <w:szCs w:val="24"/>
          <w:lang w:val="en-IE" w:eastAsia="en-IE"/>
          <w14:ligatures w14:val="none"/>
        </w:rPr>
        <w:t>700 children aged 15 to 17 years</w:t>
      </w:r>
      <w:r>
        <w:rPr>
          <w:rStyle w:val="EndnoteReference"/>
          <w:rFonts w:ascii="Times New Roman" w:eastAsia="Times New Roman" w:hAnsi="Times New Roman" w:cs="Times New Roman"/>
          <w:noProof/>
          <w:kern w:val="0"/>
          <w:sz w:val="24"/>
          <w:szCs w:val="24"/>
          <w:lang w:val="en-IE" w:eastAsia="en-IE"/>
          <w14:ligatures w14:val="none"/>
        </w:rPr>
        <w:endnoteReference w:id="29"/>
      </w:r>
      <w:r w:rsidRPr="00DA192A">
        <w:rPr>
          <w:rFonts w:ascii="Times New Roman" w:eastAsia="Times New Roman" w:hAnsi="Times New Roman" w:cs="Times New Roman"/>
          <w:noProof/>
          <w:kern w:val="0"/>
          <w:sz w:val="24"/>
          <w:szCs w:val="24"/>
          <w:lang w:val="en-IE" w:eastAsia="en-IE"/>
          <w14:ligatures w14:val="none"/>
        </w:rPr>
        <w:t>.</w:t>
      </w:r>
      <w:r>
        <w:rPr>
          <w:rFonts w:ascii="Times New Roman" w:eastAsia="Times New Roman" w:hAnsi="Times New Roman" w:cs="Times New Roman"/>
          <w:noProof/>
          <w:kern w:val="0"/>
          <w:sz w:val="24"/>
          <w:szCs w:val="24"/>
          <w:lang w:val="en-IE" w:eastAsia="en-IE"/>
          <w14:ligatures w14:val="none"/>
        </w:rPr>
        <w:t xml:space="preserve"> </w:t>
      </w:r>
      <w:r w:rsidRPr="00CE4730">
        <w:rPr>
          <w:rFonts w:ascii="Times New Roman" w:eastAsia="Times New Roman" w:hAnsi="Times New Roman" w:cs="Times New Roman"/>
          <w:noProof/>
          <w:kern w:val="0"/>
          <w:sz w:val="24"/>
          <w:szCs w:val="24"/>
          <w:lang w:val="en-IE" w:eastAsia="en-IE"/>
          <w14:ligatures w14:val="none"/>
        </w:rPr>
        <w:t xml:space="preserve">The ILO CEACR </w:t>
      </w:r>
      <w:r>
        <w:rPr>
          <w:rFonts w:ascii="Times New Roman" w:eastAsia="Times New Roman" w:hAnsi="Times New Roman" w:cs="Times New Roman"/>
          <w:noProof/>
          <w:kern w:val="0"/>
          <w:sz w:val="24"/>
          <w:szCs w:val="24"/>
          <w:lang w:val="en-IE" w:eastAsia="en-IE"/>
          <w14:ligatures w14:val="none"/>
        </w:rPr>
        <w:t xml:space="preserve">report </w:t>
      </w:r>
      <w:r w:rsidRPr="00CE4730">
        <w:rPr>
          <w:rFonts w:ascii="Times New Roman" w:eastAsia="Times New Roman" w:hAnsi="Times New Roman" w:cs="Times New Roman"/>
          <w:noProof/>
          <w:kern w:val="0"/>
          <w:sz w:val="24"/>
          <w:szCs w:val="24"/>
          <w:lang w:val="en-IE" w:eastAsia="en-IE"/>
          <w14:ligatures w14:val="none"/>
        </w:rPr>
        <w:t>noted previously that over 3</w:t>
      </w:r>
      <w:r>
        <w:rPr>
          <w:rFonts w:ascii="Times New Roman" w:eastAsia="Times New Roman" w:hAnsi="Times New Roman" w:cs="Times New Roman"/>
          <w:noProof/>
          <w:kern w:val="0"/>
          <w:sz w:val="24"/>
          <w:szCs w:val="24"/>
          <w:lang w:val="en-IE" w:eastAsia="en-IE"/>
          <w14:ligatures w14:val="none"/>
        </w:rPr>
        <w:t> </w:t>
      </w:r>
      <w:r w:rsidRPr="00CE4730">
        <w:rPr>
          <w:rFonts w:ascii="Times New Roman" w:eastAsia="Times New Roman" w:hAnsi="Times New Roman" w:cs="Times New Roman"/>
          <w:noProof/>
          <w:kern w:val="0"/>
          <w:sz w:val="24"/>
          <w:szCs w:val="24"/>
          <w:lang w:val="en-IE" w:eastAsia="en-IE"/>
          <w14:ligatures w14:val="none"/>
        </w:rPr>
        <w:t>800 children work in the tin, zinc, silver and gold mines in the country</w:t>
      </w:r>
      <w:r>
        <w:rPr>
          <w:rStyle w:val="EndnoteReference"/>
          <w:rFonts w:ascii="Times New Roman" w:eastAsia="Times New Roman" w:hAnsi="Times New Roman" w:cs="Times New Roman"/>
          <w:noProof/>
          <w:kern w:val="0"/>
          <w:sz w:val="24"/>
          <w:szCs w:val="24"/>
          <w:lang w:val="en-IE" w:eastAsia="en-IE"/>
          <w14:ligatures w14:val="none"/>
        </w:rPr>
        <w:endnoteReference w:id="30"/>
      </w:r>
      <w:r w:rsidRPr="00CE4730">
        <w:rPr>
          <w:rFonts w:ascii="Times New Roman" w:eastAsia="Times New Roman" w:hAnsi="Times New Roman" w:cs="Times New Roman"/>
          <w:noProof/>
          <w:kern w:val="0"/>
          <w:sz w:val="24"/>
          <w:szCs w:val="24"/>
          <w:lang w:val="en-IE" w:eastAsia="en-IE"/>
          <w14:ligatures w14:val="none"/>
        </w:rPr>
        <w:t>.</w:t>
      </w:r>
      <w:r>
        <w:rPr>
          <w:rFonts w:ascii="Times New Roman" w:eastAsia="Times New Roman" w:hAnsi="Times New Roman" w:cs="Times New Roman"/>
          <w:noProof/>
          <w:kern w:val="0"/>
          <w:sz w:val="24"/>
          <w:szCs w:val="24"/>
          <w:lang w:val="en-IE" w:eastAsia="en-IE"/>
          <w14:ligatures w14:val="none"/>
        </w:rPr>
        <w:t xml:space="preserve"> </w:t>
      </w:r>
      <w:r w:rsidRPr="00F74791">
        <w:rPr>
          <w:rFonts w:ascii="Times New Roman" w:eastAsia="Times New Roman" w:hAnsi="Times New Roman" w:cs="Times New Roman"/>
          <w:noProof/>
          <w:kern w:val="0"/>
          <w:sz w:val="24"/>
          <w:szCs w:val="24"/>
          <w:lang w:val="en-IE" w:eastAsia="en-IE"/>
          <w14:ligatures w14:val="none"/>
        </w:rPr>
        <w:t xml:space="preserve">The Government has reported that </w:t>
      </w:r>
      <w:r w:rsidR="00821416">
        <w:rPr>
          <w:rFonts w:ascii="Times New Roman" w:eastAsia="Times New Roman" w:hAnsi="Times New Roman" w:cs="Times New Roman"/>
          <w:noProof/>
          <w:kern w:val="0"/>
          <w:sz w:val="24"/>
          <w:szCs w:val="24"/>
          <w:lang w:val="en-IE" w:eastAsia="en-IE"/>
          <w14:ligatures w14:val="none"/>
        </w:rPr>
        <w:t xml:space="preserve">it </w:t>
      </w:r>
      <w:r w:rsidRPr="00F74791">
        <w:rPr>
          <w:rFonts w:ascii="Times New Roman" w:eastAsia="Times New Roman" w:hAnsi="Times New Roman" w:cs="Times New Roman"/>
          <w:noProof/>
          <w:kern w:val="0"/>
          <w:sz w:val="24"/>
          <w:szCs w:val="24"/>
          <w:lang w:val="en-IE" w:eastAsia="en-IE"/>
          <w14:ligatures w14:val="none"/>
        </w:rPr>
        <w:t>is preparing a social protection and prevention programme for children and young persons under 14 years engaged in work.</w:t>
      </w:r>
    </w:p>
    <w:p w14:paraId="28936602" w14:textId="758920E2" w:rsidR="00C43A26" w:rsidRPr="00037F13" w:rsidRDefault="00C43A26" w:rsidP="00037F13">
      <w:pPr>
        <w:spacing w:before="100" w:beforeAutospacing="1" w:after="200" w:line="240" w:lineRule="auto"/>
        <w:jc w:val="both"/>
        <w:rPr>
          <w:rFonts w:ascii="Times New Roman" w:eastAsia="Times New Roman" w:hAnsi="Times New Roman" w:cs="Times New Roman"/>
          <w:noProof/>
          <w:sz w:val="24"/>
          <w:szCs w:val="24"/>
          <w:lang w:eastAsia="en-IE"/>
        </w:rPr>
      </w:pPr>
      <w:r>
        <w:rPr>
          <w:rFonts w:ascii="Times New Roman" w:eastAsia="Times New Roman" w:hAnsi="Times New Roman" w:cs="Times New Roman"/>
          <w:noProof/>
          <w:kern w:val="0"/>
          <w:sz w:val="24"/>
          <w:szCs w:val="24"/>
          <w:lang w:val="en-IE" w:eastAsia="en-IE"/>
          <w14:ligatures w14:val="none"/>
        </w:rPr>
        <w:t xml:space="preserve">In some areas of core labour standards, Bolivia’s laws are not fully aligned to ILO conventions. Some provisions in the Bolivian legislation imposing </w:t>
      </w:r>
      <w:r w:rsidRPr="001013F3">
        <w:rPr>
          <w:rFonts w:ascii="Times New Roman" w:eastAsia="Times New Roman" w:hAnsi="Times New Roman" w:cs="Times New Roman"/>
          <w:b/>
          <w:bCs/>
          <w:noProof/>
          <w:kern w:val="0"/>
          <w:sz w:val="24"/>
          <w:szCs w:val="24"/>
          <w:lang w:val="en-IE" w:eastAsia="en-IE"/>
          <w14:ligatures w14:val="none"/>
        </w:rPr>
        <w:t>forced labour</w:t>
      </w:r>
      <w:r>
        <w:rPr>
          <w:rFonts w:ascii="Times New Roman" w:eastAsia="Times New Roman" w:hAnsi="Times New Roman" w:cs="Times New Roman"/>
          <w:noProof/>
          <w:kern w:val="0"/>
          <w:sz w:val="24"/>
          <w:szCs w:val="24"/>
          <w:lang w:val="en-IE" w:eastAsia="en-IE"/>
          <w14:ligatures w14:val="none"/>
        </w:rPr>
        <w:t xml:space="preserve"> as a penalty such as Article 282 of the Penal Code and </w:t>
      </w:r>
      <w:r w:rsidRPr="000D3445">
        <w:rPr>
          <w:rFonts w:ascii="Times New Roman" w:eastAsia="Times New Roman" w:hAnsi="Times New Roman" w:cs="Times New Roman"/>
          <w:noProof/>
          <w:kern w:val="0"/>
          <w:sz w:val="24"/>
          <w:szCs w:val="24"/>
          <w:lang w:val="en-IE" w:eastAsia="en-IE"/>
          <w14:ligatures w14:val="none"/>
        </w:rPr>
        <w:t xml:space="preserve">section 2 of Legislative Decree No 2565 of 6 June 1951 </w:t>
      </w:r>
      <w:r>
        <w:rPr>
          <w:rFonts w:ascii="Times New Roman" w:eastAsia="Times New Roman" w:hAnsi="Times New Roman" w:cs="Times New Roman"/>
          <w:noProof/>
          <w:kern w:val="0"/>
          <w:sz w:val="24"/>
          <w:szCs w:val="24"/>
          <w:lang w:val="en-IE" w:eastAsia="en-IE"/>
          <w14:ligatures w14:val="none"/>
        </w:rPr>
        <w:t>(</w:t>
      </w:r>
      <w:r w:rsidRPr="000D3445">
        <w:rPr>
          <w:rFonts w:ascii="Times New Roman" w:eastAsia="Times New Roman" w:hAnsi="Times New Roman" w:cs="Times New Roman"/>
          <w:noProof/>
          <w:kern w:val="0"/>
          <w:sz w:val="24"/>
          <w:szCs w:val="24"/>
          <w:lang w:val="en-IE" w:eastAsia="en-IE"/>
          <w14:ligatures w14:val="none"/>
        </w:rPr>
        <w:t>Penalties for having participated in strikes</w:t>
      </w:r>
      <w:r>
        <w:rPr>
          <w:rFonts w:ascii="Times New Roman" w:eastAsia="Times New Roman" w:hAnsi="Times New Roman" w:cs="Times New Roman"/>
          <w:noProof/>
          <w:kern w:val="0"/>
          <w:sz w:val="24"/>
          <w:szCs w:val="24"/>
          <w:lang w:val="en-IE" w:eastAsia="en-IE"/>
          <w14:ligatures w14:val="none"/>
        </w:rPr>
        <w:t xml:space="preserve">) require modifications to be aligned with ILO </w:t>
      </w:r>
      <w:r w:rsidR="00AA40C5">
        <w:rPr>
          <w:rFonts w:ascii="Times New Roman" w:eastAsia="Times New Roman" w:hAnsi="Times New Roman" w:cs="Times New Roman"/>
          <w:noProof/>
          <w:kern w:val="0"/>
          <w:sz w:val="24"/>
          <w:szCs w:val="24"/>
          <w:lang w:val="en-IE" w:eastAsia="en-IE"/>
          <w14:ligatures w14:val="none"/>
        </w:rPr>
        <w:t>c</w:t>
      </w:r>
      <w:r>
        <w:rPr>
          <w:rFonts w:ascii="Times New Roman" w:eastAsia="Times New Roman" w:hAnsi="Times New Roman" w:cs="Times New Roman"/>
          <w:noProof/>
          <w:kern w:val="0"/>
          <w:sz w:val="24"/>
          <w:szCs w:val="24"/>
          <w:lang w:val="en-IE" w:eastAsia="en-IE"/>
          <w14:ligatures w14:val="none"/>
        </w:rPr>
        <w:t>onventions on forced labour.</w:t>
      </w:r>
      <w:r w:rsidRPr="0053002C">
        <w:rPr>
          <w:rFonts w:ascii="Times New Roman" w:eastAsia="Times New Roman" w:hAnsi="Times New Roman" w:cs="Times New Roman"/>
          <w:noProof/>
          <w:kern w:val="0"/>
          <w:sz w:val="24"/>
          <w:szCs w:val="24"/>
          <w:lang w:eastAsia="en-IE"/>
          <w14:ligatures w14:val="none"/>
        </w:rPr>
        <w:t xml:space="preserve"> </w:t>
      </w:r>
      <w:r>
        <w:rPr>
          <w:rFonts w:ascii="Times New Roman" w:eastAsia="Times New Roman" w:hAnsi="Times New Roman" w:cs="Times New Roman"/>
          <w:noProof/>
          <w:kern w:val="0"/>
          <w:sz w:val="24"/>
          <w:szCs w:val="24"/>
          <w:lang w:eastAsia="en-IE"/>
          <w14:ligatures w14:val="none"/>
        </w:rPr>
        <w:t xml:space="preserve">There are also doubts regarding </w:t>
      </w:r>
      <w:r w:rsidRPr="0053002C">
        <w:rPr>
          <w:rFonts w:ascii="Times New Roman" w:eastAsia="Times New Roman" w:hAnsi="Times New Roman" w:cs="Times New Roman"/>
          <w:noProof/>
          <w:kern w:val="0"/>
          <w:sz w:val="24"/>
          <w:szCs w:val="24"/>
          <w:lang w:eastAsia="en-IE"/>
          <w14:ligatures w14:val="none"/>
        </w:rPr>
        <w:t>the application in practice of section 133 of the Penal Code (terrorism), as well as of sections 123</w:t>
      </w:r>
      <w:r>
        <w:rPr>
          <w:rFonts w:ascii="Times New Roman" w:eastAsia="Times New Roman" w:hAnsi="Times New Roman" w:cs="Times New Roman"/>
          <w:noProof/>
          <w:kern w:val="0"/>
          <w:sz w:val="24"/>
          <w:szCs w:val="24"/>
          <w:lang w:eastAsia="en-IE"/>
          <w14:ligatures w14:val="none"/>
        </w:rPr>
        <w:t xml:space="preserve"> (sedition)</w:t>
      </w:r>
      <w:r w:rsidRPr="0053002C">
        <w:rPr>
          <w:rFonts w:ascii="Times New Roman" w:eastAsia="Times New Roman" w:hAnsi="Times New Roman" w:cs="Times New Roman"/>
          <w:noProof/>
          <w:kern w:val="0"/>
          <w:sz w:val="24"/>
          <w:szCs w:val="24"/>
          <w:lang w:eastAsia="en-IE"/>
          <w14:ligatures w14:val="none"/>
        </w:rPr>
        <w:t xml:space="preserve">, 126 </w:t>
      </w:r>
      <w:r>
        <w:rPr>
          <w:rFonts w:ascii="Times New Roman" w:eastAsia="Times New Roman" w:hAnsi="Times New Roman" w:cs="Times New Roman"/>
          <w:noProof/>
          <w:kern w:val="0"/>
          <w:sz w:val="24"/>
          <w:szCs w:val="24"/>
          <w:lang w:eastAsia="en-IE"/>
          <w14:ligatures w14:val="none"/>
        </w:rPr>
        <w:t xml:space="preserve">(conspiracy) </w:t>
      </w:r>
      <w:r w:rsidRPr="0053002C">
        <w:rPr>
          <w:rFonts w:ascii="Times New Roman" w:eastAsia="Times New Roman" w:hAnsi="Times New Roman" w:cs="Times New Roman"/>
          <w:noProof/>
          <w:kern w:val="0"/>
          <w:sz w:val="24"/>
          <w:szCs w:val="24"/>
          <w:lang w:eastAsia="en-IE"/>
          <w14:ligatures w14:val="none"/>
        </w:rPr>
        <w:t xml:space="preserve">and 134 </w:t>
      </w:r>
      <w:r>
        <w:rPr>
          <w:rFonts w:ascii="Times New Roman" w:eastAsia="Times New Roman" w:hAnsi="Times New Roman" w:cs="Times New Roman"/>
          <w:noProof/>
          <w:kern w:val="0"/>
          <w:sz w:val="24"/>
          <w:szCs w:val="24"/>
          <w:lang w:eastAsia="en-IE"/>
          <w14:ligatures w14:val="none"/>
        </w:rPr>
        <w:t>(</w:t>
      </w:r>
      <w:r w:rsidRPr="003C390B">
        <w:rPr>
          <w:rFonts w:ascii="Times New Roman" w:eastAsia="Times New Roman" w:hAnsi="Times New Roman" w:cs="Times New Roman"/>
          <w:noProof/>
          <w:kern w:val="0"/>
          <w:sz w:val="24"/>
          <w:szCs w:val="24"/>
          <w:lang w:eastAsia="en-IE"/>
          <w14:ligatures w14:val="none"/>
        </w:rPr>
        <w:t xml:space="preserve">public disorder and </w:t>
      </w:r>
      <w:r w:rsidRPr="00F74791">
        <w:rPr>
          <w:rFonts w:ascii="Times New Roman" w:eastAsia="Times New Roman" w:hAnsi="Times New Roman" w:cs="Times New Roman"/>
          <w:noProof/>
          <w:kern w:val="0"/>
          <w:sz w:val="24"/>
          <w:szCs w:val="24"/>
          <w:lang w:eastAsia="en-IE"/>
          <w14:ligatures w14:val="none"/>
        </w:rPr>
        <w:t>disturbances) of the Penal Code, including the number of persons convicted, the acts that gave rise to these convictions, and the penalties imposed.</w:t>
      </w:r>
      <w:r w:rsidRPr="00501C59">
        <w:rPr>
          <w:noProof/>
          <w:sz w:val="24"/>
          <w:szCs w:val="24"/>
        </w:rPr>
        <w:t xml:space="preserve"> </w:t>
      </w:r>
      <w:r w:rsidRPr="00501C59">
        <w:rPr>
          <w:rFonts w:ascii="Times New Roman" w:hAnsi="Times New Roman" w:cs="Times New Roman"/>
          <w:noProof/>
          <w:sz w:val="24"/>
          <w:szCs w:val="24"/>
        </w:rPr>
        <w:t xml:space="preserve">The Government has reported that there are proposals for reforms regarding the definition of </w:t>
      </w:r>
      <w:r w:rsidR="00733801">
        <w:rPr>
          <w:rFonts w:ascii="Times New Roman" w:hAnsi="Times New Roman" w:cs="Times New Roman"/>
          <w:noProof/>
          <w:sz w:val="24"/>
          <w:szCs w:val="24"/>
        </w:rPr>
        <w:t>‘</w:t>
      </w:r>
      <w:r w:rsidRPr="00501C59">
        <w:rPr>
          <w:rFonts w:ascii="Times New Roman" w:hAnsi="Times New Roman" w:cs="Times New Roman"/>
          <w:noProof/>
          <w:sz w:val="24"/>
          <w:szCs w:val="24"/>
        </w:rPr>
        <w:t>terrorism</w:t>
      </w:r>
      <w:r w:rsidR="00733801">
        <w:rPr>
          <w:rFonts w:ascii="Times New Roman" w:hAnsi="Times New Roman" w:cs="Times New Roman"/>
          <w:noProof/>
          <w:sz w:val="24"/>
          <w:szCs w:val="24"/>
        </w:rPr>
        <w:t>’</w:t>
      </w:r>
      <w:r w:rsidRPr="00501C59">
        <w:rPr>
          <w:rStyle w:val="EndnoteReference"/>
          <w:rFonts w:ascii="Times New Roman" w:hAnsi="Times New Roman" w:cs="Times New Roman"/>
          <w:noProof/>
          <w:sz w:val="24"/>
          <w:szCs w:val="24"/>
        </w:rPr>
        <w:endnoteReference w:id="31"/>
      </w:r>
      <w:r>
        <w:rPr>
          <w:rFonts w:ascii="Times New Roman" w:eastAsia="Times New Roman" w:hAnsi="Times New Roman" w:cs="Times New Roman"/>
          <w:noProof/>
          <w:kern w:val="0"/>
          <w:sz w:val="24"/>
          <w:szCs w:val="24"/>
          <w:lang w:eastAsia="en-IE"/>
          <w14:ligatures w14:val="none"/>
        </w:rPr>
        <w:t>. Bolivia must also ensure that p</w:t>
      </w:r>
      <w:r w:rsidRPr="0053002C">
        <w:rPr>
          <w:rFonts w:ascii="Times New Roman" w:eastAsia="Times New Roman" w:hAnsi="Times New Roman" w:cs="Times New Roman"/>
          <w:noProof/>
          <w:kern w:val="0"/>
          <w:sz w:val="24"/>
          <w:szCs w:val="24"/>
          <w:lang w:eastAsia="en-IE"/>
          <w14:ligatures w14:val="none"/>
        </w:rPr>
        <w:t xml:space="preserve">ersons who peacefully express political views or views ideologically opposed to the established political, social or economic system cannot be </w:t>
      </w:r>
      <w:r w:rsidRPr="00F74791">
        <w:rPr>
          <w:rFonts w:ascii="Times New Roman" w:eastAsia="Times New Roman" w:hAnsi="Times New Roman" w:cs="Times New Roman"/>
          <w:noProof/>
          <w:kern w:val="0"/>
          <w:sz w:val="24"/>
          <w:szCs w:val="24"/>
          <w:lang w:eastAsia="en-IE"/>
          <w14:ligatures w14:val="none"/>
        </w:rPr>
        <w:t>subjected to criminal penalties involving compulsory labour</w:t>
      </w:r>
      <w:r w:rsidRPr="00F74791">
        <w:rPr>
          <w:rStyle w:val="EndnoteReference"/>
          <w:rFonts w:ascii="Times New Roman" w:eastAsia="Times New Roman" w:hAnsi="Times New Roman" w:cs="Times New Roman"/>
          <w:noProof/>
          <w:kern w:val="0"/>
          <w:sz w:val="24"/>
          <w:szCs w:val="24"/>
          <w:lang w:eastAsia="en-IE"/>
          <w14:ligatures w14:val="none"/>
        </w:rPr>
        <w:endnoteReference w:id="32"/>
      </w:r>
      <w:r w:rsidRPr="00F74791">
        <w:rPr>
          <w:rFonts w:ascii="Times New Roman" w:eastAsia="Times New Roman" w:hAnsi="Times New Roman" w:cs="Times New Roman"/>
          <w:noProof/>
          <w:kern w:val="0"/>
          <w:sz w:val="24"/>
          <w:szCs w:val="24"/>
          <w:lang w:eastAsia="en-IE"/>
          <w14:ligatures w14:val="none"/>
        </w:rPr>
        <w:t xml:space="preserve">. </w:t>
      </w:r>
      <w:r w:rsidRPr="00A84860">
        <w:rPr>
          <w:rFonts w:ascii="Times New Roman" w:eastAsia="Times New Roman" w:hAnsi="Times New Roman" w:cs="Times New Roman"/>
          <w:noProof/>
          <w:kern w:val="0"/>
          <w:sz w:val="24"/>
          <w:szCs w:val="24"/>
          <w:lang w:eastAsia="en-IE"/>
          <w14:ligatures w14:val="none"/>
        </w:rPr>
        <w:t>In addition, on prosecution and application of criminal penalties,</w:t>
      </w:r>
      <w:r w:rsidRPr="15646646">
        <w:rPr>
          <w:noProof/>
        </w:rPr>
        <w:t xml:space="preserve"> </w:t>
      </w:r>
      <w:r w:rsidRPr="00844BF1">
        <w:rPr>
          <w:rFonts w:ascii="Times New Roman" w:hAnsi="Times New Roman" w:cs="Times New Roman"/>
          <w:noProof/>
          <w:sz w:val="24"/>
          <w:szCs w:val="24"/>
        </w:rPr>
        <w:t xml:space="preserve">ILO has requested in its 2026 report that </w:t>
      </w:r>
      <w:r w:rsidRPr="00A84860">
        <w:rPr>
          <w:rFonts w:ascii="Times New Roman" w:eastAsia="Times New Roman" w:hAnsi="Times New Roman" w:cs="Times New Roman"/>
          <w:noProof/>
          <w:kern w:val="0"/>
          <w:sz w:val="24"/>
          <w:szCs w:val="24"/>
          <w:lang w:eastAsia="en-IE"/>
          <w14:ligatures w14:val="none"/>
        </w:rPr>
        <w:t>the Bolivian Government takes the necessary steps to ensure that the competent bodies, including the police, the Public Prosecutor’s Office and judicial officials, can systematically conduct adequate investigations to prosecute those responsible for trafficking in persons</w:t>
      </w:r>
      <w:r>
        <w:rPr>
          <w:rStyle w:val="EndnoteReference"/>
          <w:rFonts w:ascii="Times New Roman" w:eastAsia="Times New Roman" w:hAnsi="Times New Roman" w:cs="Times New Roman"/>
          <w:noProof/>
          <w:kern w:val="0"/>
          <w:sz w:val="24"/>
          <w:szCs w:val="24"/>
          <w14:ligatures w14:val="none"/>
        </w:rPr>
        <w:endnoteReference w:id="33"/>
      </w:r>
      <w:r w:rsidRPr="00BD5964">
        <w:rPr>
          <w:rFonts w:ascii="Times New Roman" w:eastAsia="Times New Roman" w:hAnsi="Times New Roman" w:cs="Times New Roman"/>
          <w:noProof/>
          <w:kern w:val="0"/>
          <w:sz w:val="24"/>
          <w:szCs w:val="24"/>
          <w14:ligatures w14:val="none"/>
        </w:rPr>
        <w:t>.</w:t>
      </w:r>
    </w:p>
    <w:p w14:paraId="47C72385" w14:textId="7033D059" w:rsidR="00C43A26" w:rsidRPr="00CB68CC"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593E33">
        <w:rPr>
          <w:rFonts w:ascii="Times New Roman" w:eastAsia="Times New Roman" w:hAnsi="Times New Roman" w:cs="Times New Roman"/>
          <w:noProof/>
          <w:kern w:val="0"/>
          <w:sz w:val="24"/>
          <w:szCs w:val="24"/>
          <w:lang w:val="en-IE" w:eastAsia="en-IE"/>
          <w14:ligatures w14:val="none"/>
        </w:rPr>
        <w:t xml:space="preserve">In relation to </w:t>
      </w:r>
      <w:r w:rsidRPr="001013F3">
        <w:rPr>
          <w:rFonts w:ascii="Times New Roman" w:eastAsia="Times New Roman" w:hAnsi="Times New Roman" w:cs="Times New Roman"/>
          <w:b/>
          <w:bCs/>
          <w:noProof/>
          <w:kern w:val="0"/>
          <w:sz w:val="24"/>
          <w:szCs w:val="24"/>
          <w:lang w:val="en-IE" w:eastAsia="en-IE"/>
          <w14:ligatures w14:val="none"/>
        </w:rPr>
        <w:t>minimum age for work</w:t>
      </w:r>
      <w:r w:rsidRPr="00593E33">
        <w:rPr>
          <w:rFonts w:ascii="Times New Roman" w:eastAsia="Times New Roman" w:hAnsi="Times New Roman" w:cs="Times New Roman"/>
          <w:noProof/>
          <w:kern w:val="0"/>
          <w:sz w:val="24"/>
          <w:szCs w:val="24"/>
          <w:lang w:val="en-IE" w:eastAsia="en-IE"/>
          <w14:ligatures w14:val="none"/>
        </w:rPr>
        <w:t xml:space="preserve">, </w:t>
      </w:r>
      <w:r>
        <w:rPr>
          <w:rFonts w:ascii="Times New Roman" w:eastAsia="Times New Roman" w:hAnsi="Times New Roman" w:cs="Times New Roman"/>
          <w:noProof/>
          <w:kern w:val="0"/>
          <w:sz w:val="24"/>
          <w:szCs w:val="24"/>
          <w:lang w:val="en-IE" w:eastAsia="en-IE"/>
          <w14:ligatures w14:val="none"/>
        </w:rPr>
        <w:t xml:space="preserve">the ILO experts report that </w:t>
      </w:r>
      <w:r w:rsidRPr="00593E33">
        <w:rPr>
          <w:rFonts w:ascii="Times New Roman" w:eastAsia="Times New Roman" w:hAnsi="Times New Roman" w:cs="Times New Roman"/>
          <w:noProof/>
          <w:kern w:val="0"/>
          <w:sz w:val="24"/>
          <w:szCs w:val="24"/>
          <w:lang w:val="en-IE" w:eastAsia="en-IE"/>
          <w14:ligatures w14:val="none"/>
        </w:rPr>
        <w:t xml:space="preserve">legislative amendments are needed to permit participation in apprenticeships only for persons above 14 years of age, i.e., above the minimum age of admission to employment. The legislation in Bolivia does not require employers to keep registers of employed persons aged under 18. This is not in line with </w:t>
      </w:r>
      <w:r w:rsidR="00855DFD">
        <w:rPr>
          <w:rFonts w:ascii="Times New Roman" w:eastAsia="Times New Roman" w:hAnsi="Times New Roman" w:cs="Times New Roman"/>
          <w:noProof/>
          <w:kern w:val="0"/>
          <w:sz w:val="24"/>
          <w:szCs w:val="24"/>
          <w:lang w:val="en-IE" w:eastAsia="en-IE"/>
          <w14:ligatures w14:val="none"/>
        </w:rPr>
        <w:t xml:space="preserve">the ILO </w:t>
      </w:r>
      <w:r w:rsidR="00855DFD" w:rsidRPr="003138E6">
        <w:rPr>
          <w:rFonts w:ascii="Times New Roman" w:eastAsia="Times New Roman" w:hAnsi="Times New Roman" w:cs="Times New Roman"/>
          <w:noProof/>
          <w:kern w:val="0"/>
          <w:sz w:val="24"/>
          <w:szCs w:val="24"/>
          <w:lang w:val="en-IE" w:eastAsia="en-IE"/>
          <w14:ligatures w14:val="none"/>
        </w:rPr>
        <w:t>Convention concerning Minimum Age for Admission to Employment, No 138 (1973)</w:t>
      </w:r>
      <w:r w:rsidRPr="003138E6">
        <w:rPr>
          <w:rStyle w:val="EndnoteReference"/>
          <w:rFonts w:ascii="Times New Roman" w:eastAsia="Times New Roman" w:hAnsi="Times New Roman" w:cs="Times New Roman"/>
          <w:noProof/>
          <w:kern w:val="0"/>
          <w:sz w:val="24"/>
          <w:szCs w:val="24"/>
          <w:lang w:eastAsia="en-IE"/>
          <w14:ligatures w14:val="none"/>
        </w:rPr>
        <w:endnoteReference w:id="34"/>
      </w:r>
      <w:r w:rsidR="004E600C">
        <w:rPr>
          <w:rFonts w:ascii="Times New Roman" w:eastAsia="Times New Roman" w:hAnsi="Times New Roman" w:cs="Times New Roman"/>
          <w:noProof/>
          <w:kern w:val="0"/>
          <w:sz w:val="24"/>
          <w:szCs w:val="24"/>
          <w:lang w:val="en-IE" w:eastAsia="en-IE"/>
          <w14:ligatures w14:val="none"/>
        </w:rPr>
        <w:t xml:space="preserve">. </w:t>
      </w:r>
      <w:r>
        <w:rPr>
          <w:rFonts w:ascii="Times New Roman" w:eastAsia="Times New Roman" w:hAnsi="Times New Roman" w:cs="Times New Roman"/>
          <w:noProof/>
          <w:kern w:val="0"/>
          <w:sz w:val="24"/>
          <w:szCs w:val="24"/>
          <w:lang w:val="en-IE" w:eastAsia="en-IE"/>
          <w14:ligatures w14:val="none"/>
        </w:rPr>
        <w:t xml:space="preserve">Also, a </w:t>
      </w:r>
      <w:r w:rsidRPr="003138E6">
        <w:rPr>
          <w:rFonts w:ascii="Times New Roman" w:eastAsia="Times New Roman" w:hAnsi="Times New Roman" w:cs="Times New Roman"/>
          <w:noProof/>
          <w:kern w:val="0"/>
          <w:sz w:val="24"/>
          <w:szCs w:val="24"/>
          <w:lang w:val="en-IE" w:eastAsia="en-IE"/>
          <w14:ligatures w14:val="none"/>
        </w:rPr>
        <w:t>minimum age for admission to light work must be set and the light</w:t>
      </w:r>
      <w:r w:rsidRPr="00AB58AE">
        <w:rPr>
          <w:rFonts w:ascii="Times New Roman" w:eastAsia="Times New Roman" w:hAnsi="Times New Roman" w:cs="Times New Roman"/>
          <w:noProof/>
          <w:kern w:val="0"/>
          <w:sz w:val="24"/>
          <w:szCs w:val="24"/>
          <w:lang w:eastAsia="en-IE"/>
          <w14:ligatures w14:val="none"/>
        </w:rPr>
        <w:t xml:space="preserve"> work that children between the ages of 12 and 14 may perform</w:t>
      </w:r>
      <w:r>
        <w:rPr>
          <w:rFonts w:ascii="Times New Roman" w:eastAsia="Times New Roman" w:hAnsi="Times New Roman" w:cs="Times New Roman"/>
          <w:noProof/>
          <w:kern w:val="0"/>
          <w:sz w:val="24"/>
          <w:szCs w:val="24"/>
          <w:lang w:eastAsia="en-IE"/>
          <w14:ligatures w14:val="none"/>
        </w:rPr>
        <w:t xml:space="preserve"> as well as </w:t>
      </w:r>
      <w:r w:rsidRPr="00AB58AE">
        <w:rPr>
          <w:rFonts w:ascii="Times New Roman" w:eastAsia="Times New Roman" w:hAnsi="Times New Roman" w:cs="Times New Roman"/>
          <w:noProof/>
          <w:kern w:val="0"/>
          <w:sz w:val="24"/>
          <w:szCs w:val="24"/>
          <w:lang w:eastAsia="en-IE"/>
          <w14:ligatures w14:val="none"/>
        </w:rPr>
        <w:t xml:space="preserve">the number of hours </w:t>
      </w:r>
      <w:r>
        <w:rPr>
          <w:rFonts w:ascii="Times New Roman" w:eastAsia="Times New Roman" w:hAnsi="Times New Roman" w:cs="Times New Roman"/>
          <w:noProof/>
          <w:kern w:val="0"/>
          <w:sz w:val="24"/>
          <w:szCs w:val="24"/>
          <w:lang w:eastAsia="en-IE"/>
          <w14:ligatures w14:val="none"/>
        </w:rPr>
        <w:t>must be established</w:t>
      </w:r>
      <w:r w:rsidRPr="00AB58AE">
        <w:rPr>
          <w:rFonts w:ascii="Times New Roman" w:eastAsia="Times New Roman" w:hAnsi="Times New Roman" w:cs="Times New Roman"/>
          <w:noProof/>
          <w:kern w:val="0"/>
          <w:sz w:val="24"/>
          <w:szCs w:val="24"/>
          <w:lang w:eastAsia="en-IE"/>
          <w14:ligatures w14:val="none"/>
        </w:rPr>
        <w:t xml:space="preserve"> in accordance with Article 7(3) of Convention</w:t>
      </w:r>
      <w:r>
        <w:rPr>
          <w:rFonts w:ascii="Times New Roman" w:eastAsia="Times New Roman" w:hAnsi="Times New Roman" w:cs="Times New Roman"/>
          <w:noProof/>
          <w:kern w:val="0"/>
          <w:sz w:val="24"/>
          <w:szCs w:val="24"/>
          <w:lang w:eastAsia="en-IE"/>
          <w14:ligatures w14:val="none"/>
        </w:rPr>
        <w:t xml:space="preserve"> No 138</w:t>
      </w:r>
      <w:r>
        <w:rPr>
          <w:rStyle w:val="EndnoteReference"/>
          <w:rFonts w:ascii="Times New Roman" w:eastAsia="Times New Roman" w:hAnsi="Times New Roman" w:cs="Times New Roman"/>
          <w:noProof/>
          <w:kern w:val="0"/>
          <w:sz w:val="24"/>
          <w:szCs w:val="24"/>
          <w:lang w:eastAsia="en-IE"/>
          <w14:ligatures w14:val="none"/>
        </w:rPr>
        <w:endnoteReference w:id="35"/>
      </w:r>
      <w:r w:rsidRPr="00AB58AE">
        <w:rPr>
          <w:rFonts w:ascii="Times New Roman" w:eastAsia="Times New Roman" w:hAnsi="Times New Roman" w:cs="Times New Roman"/>
          <w:noProof/>
          <w:kern w:val="0"/>
          <w:sz w:val="24"/>
          <w:szCs w:val="24"/>
          <w:lang w:eastAsia="en-IE"/>
          <w14:ligatures w14:val="none"/>
        </w:rPr>
        <w:t>.</w:t>
      </w:r>
    </w:p>
    <w:p w14:paraId="4830242B" w14:textId="34D4F4A6" w:rsidR="00C43A26" w:rsidRPr="00037F13" w:rsidRDefault="00C43A26" w:rsidP="00037F13">
      <w:pPr>
        <w:spacing w:after="200" w:line="240" w:lineRule="auto"/>
        <w:jc w:val="both"/>
        <w:rPr>
          <w:rFonts w:ascii="Times New Roman" w:eastAsia="Times New Roman" w:hAnsi="Times New Roman" w:cs="Times New Roman"/>
          <w:noProof/>
          <w:sz w:val="24"/>
          <w:szCs w:val="24"/>
          <w:lang w:eastAsia="en-IE"/>
        </w:rPr>
      </w:pPr>
      <w:r>
        <w:rPr>
          <w:rFonts w:ascii="Times New Roman" w:eastAsia="Times New Roman" w:hAnsi="Times New Roman" w:cs="Times New Roman"/>
          <w:noProof/>
          <w:kern w:val="0"/>
          <w:sz w:val="24"/>
          <w:szCs w:val="24"/>
          <w:lang w:eastAsia="en-IE"/>
          <w14:ligatures w14:val="none"/>
        </w:rPr>
        <w:t>Public</w:t>
      </w:r>
      <w:r w:rsidRPr="00CE4730">
        <w:rPr>
          <w:rFonts w:ascii="Times New Roman" w:eastAsia="Times New Roman" w:hAnsi="Times New Roman" w:cs="Times New Roman"/>
          <w:noProof/>
          <w:kern w:val="0"/>
          <w:sz w:val="24"/>
          <w:szCs w:val="24"/>
          <w:lang w:eastAsia="en-IE"/>
          <w14:ligatures w14:val="none"/>
        </w:rPr>
        <w:t xml:space="preserve"> information is not available on </w:t>
      </w:r>
      <w:r w:rsidRPr="001013F3">
        <w:rPr>
          <w:rFonts w:ascii="Times New Roman" w:eastAsia="Times New Roman" w:hAnsi="Times New Roman" w:cs="Times New Roman"/>
          <w:b/>
          <w:bCs/>
          <w:noProof/>
          <w:kern w:val="0"/>
          <w:sz w:val="24"/>
          <w:szCs w:val="24"/>
          <w:lang w:eastAsia="en-IE"/>
          <w14:ligatures w14:val="none"/>
        </w:rPr>
        <w:t>labour inspections</w:t>
      </w:r>
      <w:r w:rsidRPr="00037F13">
        <w:rPr>
          <w:rStyle w:val="EndnoteReference"/>
          <w:rFonts w:ascii="Times New Roman" w:eastAsia="Times New Roman" w:hAnsi="Times New Roman" w:cs="Times New Roman"/>
          <w:noProof/>
          <w:sz w:val="24"/>
          <w:szCs w:val="24"/>
          <w:lang w:eastAsia="en-IE"/>
        </w:rPr>
        <w:endnoteReference w:id="36"/>
      </w:r>
      <w:r w:rsidRPr="00CE4730">
        <w:rPr>
          <w:rFonts w:ascii="Times New Roman" w:eastAsia="Times New Roman" w:hAnsi="Times New Roman" w:cs="Times New Roman"/>
          <w:noProof/>
          <w:kern w:val="0"/>
          <w:sz w:val="24"/>
          <w:szCs w:val="24"/>
          <w:lang w:eastAsia="en-IE"/>
          <w14:ligatures w14:val="none"/>
        </w:rPr>
        <w:t xml:space="preserve"> carried out by inspectors specialised in child labour, nor on the number of violations detected, their nature, scope and trends of the worst forms of child labour. </w:t>
      </w:r>
      <w:r w:rsidRPr="00037F13">
        <w:rPr>
          <w:rFonts w:ascii="Times New Roman" w:eastAsia="Times New Roman" w:hAnsi="Times New Roman" w:cs="Times New Roman"/>
          <w:noProof/>
          <w:sz w:val="24"/>
          <w:szCs w:val="24"/>
        </w:rPr>
        <w:t>The Bolivian Government reports that in 2024, 480 speciali</w:t>
      </w:r>
      <w:r>
        <w:rPr>
          <w:rFonts w:ascii="Times New Roman" w:eastAsia="Times New Roman" w:hAnsi="Times New Roman" w:cs="Times New Roman"/>
          <w:noProof/>
          <w:sz w:val="24"/>
          <w:szCs w:val="24"/>
        </w:rPr>
        <w:t>s</w:t>
      </w:r>
      <w:r w:rsidRPr="00037F13">
        <w:rPr>
          <w:rFonts w:ascii="Times New Roman" w:eastAsia="Times New Roman" w:hAnsi="Times New Roman" w:cs="Times New Roman"/>
          <w:noProof/>
          <w:sz w:val="24"/>
          <w:szCs w:val="24"/>
        </w:rPr>
        <w:t xml:space="preserve">ed inspections aimed at the protection of boys, girls, and adolescents were carried out. For 2025 </w:t>
      </w:r>
      <w:r>
        <w:rPr>
          <w:rFonts w:ascii="Times New Roman" w:eastAsia="Times New Roman" w:hAnsi="Times New Roman" w:cs="Times New Roman"/>
          <w:noProof/>
          <w:sz w:val="24"/>
          <w:szCs w:val="24"/>
        </w:rPr>
        <w:t>the government reported 357 inspections.</w:t>
      </w:r>
      <w:r w:rsidRPr="00037F1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kern w:val="0"/>
          <w:sz w:val="24"/>
          <w:szCs w:val="24"/>
          <w:lang w:eastAsia="en-IE"/>
          <w14:ligatures w14:val="none"/>
        </w:rPr>
        <w:t>Information</w:t>
      </w:r>
      <w:r w:rsidRPr="00CE4730">
        <w:rPr>
          <w:rFonts w:ascii="Times New Roman" w:eastAsia="Times New Roman" w:hAnsi="Times New Roman" w:cs="Times New Roman"/>
          <w:noProof/>
          <w:kern w:val="0"/>
          <w:sz w:val="24"/>
          <w:szCs w:val="24"/>
          <w:lang w:eastAsia="en-IE"/>
          <w14:ligatures w14:val="none"/>
        </w:rPr>
        <w:t xml:space="preserve"> gaps include the specific results achieved in protecting children in street situations from the worst forms of child labour and on the measures adopted to prevent these children from becoming involved in situations of debt bondage or forced labour and from being recruited to carry out hazardous work in mines</w:t>
      </w:r>
      <w:r w:rsidRPr="00A84860">
        <w:rPr>
          <w:rFonts w:ascii="Times New Roman" w:eastAsia="Times New Roman" w:hAnsi="Times New Roman" w:cs="Times New Roman"/>
          <w:noProof/>
          <w:kern w:val="0"/>
          <w:sz w:val="24"/>
          <w:szCs w:val="24"/>
          <w:lang w:eastAsia="en-IE"/>
          <w14:ligatures w14:val="none"/>
        </w:rPr>
        <w:t>.</w:t>
      </w:r>
    </w:p>
    <w:p w14:paraId="599AFAFD" w14:textId="58997161" w:rsidR="00C43A26" w:rsidRPr="00FD7DC5" w:rsidRDefault="00C43A26" w:rsidP="00227E72">
      <w:pPr>
        <w:spacing w:after="200"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kern w:val="0"/>
          <w:sz w:val="24"/>
          <w:szCs w:val="24"/>
          <w:lang w:val="en-IE" w:eastAsia="en-IE"/>
          <w14:ligatures w14:val="none"/>
        </w:rPr>
        <w:t xml:space="preserve">Bolivia also needs to further align its labour laws to the ILO conventions on </w:t>
      </w:r>
      <w:r w:rsidRPr="001013F3">
        <w:rPr>
          <w:rFonts w:ascii="Times New Roman" w:eastAsia="Times New Roman" w:hAnsi="Times New Roman" w:cs="Times New Roman"/>
          <w:b/>
          <w:bCs/>
          <w:noProof/>
          <w:kern w:val="0"/>
          <w:sz w:val="24"/>
          <w:szCs w:val="24"/>
          <w:lang w:val="en-IE" w:eastAsia="en-IE"/>
          <w14:ligatures w14:val="none"/>
        </w:rPr>
        <w:t>Freedom of</w:t>
      </w:r>
      <w:r>
        <w:rPr>
          <w:rFonts w:ascii="Times New Roman" w:eastAsia="Times New Roman" w:hAnsi="Times New Roman" w:cs="Times New Roman"/>
          <w:noProof/>
          <w:kern w:val="0"/>
          <w:sz w:val="24"/>
          <w:szCs w:val="24"/>
          <w:lang w:val="en-IE" w:eastAsia="en-IE"/>
          <w14:ligatures w14:val="none"/>
        </w:rPr>
        <w:t xml:space="preserve"> </w:t>
      </w:r>
      <w:r w:rsidRPr="001013F3">
        <w:rPr>
          <w:rFonts w:ascii="Times New Roman" w:eastAsia="Times New Roman" w:hAnsi="Times New Roman" w:cs="Times New Roman"/>
          <w:b/>
          <w:bCs/>
          <w:noProof/>
          <w:kern w:val="0"/>
          <w:sz w:val="24"/>
          <w:szCs w:val="24"/>
          <w:lang w:val="en-IE" w:eastAsia="en-IE"/>
          <w14:ligatures w14:val="none"/>
        </w:rPr>
        <w:t>Association</w:t>
      </w:r>
      <w:r>
        <w:rPr>
          <w:rFonts w:ascii="Times New Roman" w:eastAsia="Times New Roman" w:hAnsi="Times New Roman" w:cs="Times New Roman"/>
          <w:noProof/>
          <w:kern w:val="0"/>
          <w:sz w:val="24"/>
          <w:szCs w:val="24"/>
          <w:lang w:val="en-IE" w:eastAsia="en-IE"/>
          <w14:ligatures w14:val="none"/>
        </w:rPr>
        <w:t>. This refers</w:t>
      </w:r>
      <w:r w:rsidR="00170B26">
        <w:rPr>
          <w:rFonts w:ascii="Times New Roman" w:eastAsia="Times New Roman" w:hAnsi="Times New Roman" w:cs="Times New Roman"/>
          <w:noProof/>
          <w:kern w:val="0"/>
          <w:sz w:val="24"/>
          <w:szCs w:val="24"/>
          <w:lang w:val="en-IE" w:eastAsia="en-IE"/>
          <w14:ligatures w14:val="none"/>
        </w:rPr>
        <w:t>,</w:t>
      </w:r>
      <w:r>
        <w:rPr>
          <w:rFonts w:ascii="Times New Roman" w:eastAsia="Times New Roman" w:hAnsi="Times New Roman" w:cs="Times New Roman"/>
          <w:noProof/>
          <w:kern w:val="0"/>
          <w:sz w:val="24"/>
          <w:szCs w:val="24"/>
          <w:lang w:val="en-IE" w:eastAsia="en-IE"/>
          <w14:ligatures w14:val="none"/>
        </w:rPr>
        <w:t xml:space="preserve"> among other</w:t>
      </w:r>
      <w:r w:rsidRPr="00530108">
        <w:rPr>
          <w:rFonts w:ascii="Times New Roman" w:eastAsia="Times New Roman" w:hAnsi="Times New Roman" w:cs="Times New Roman"/>
          <w:noProof/>
          <w:kern w:val="0"/>
          <w:sz w:val="24"/>
          <w:szCs w:val="24"/>
          <w:lang w:val="en-IE" w:eastAsia="en-IE"/>
          <w14:ligatures w14:val="none"/>
        </w:rPr>
        <w:t xml:space="preserve"> to the possibility of dissolving trade union organi</w:t>
      </w:r>
      <w:r>
        <w:rPr>
          <w:rFonts w:ascii="Times New Roman" w:eastAsia="Times New Roman" w:hAnsi="Times New Roman" w:cs="Times New Roman"/>
          <w:noProof/>
          <w:kern w:val="0"/>
          <w:sz w:val="24"/>
          <w:szCs w:val="24"/>
          <w:lang w:val="en-IE" w:eastAsia="en-IE"/>
          <w14:ligatures w14:val="none"/>
        </w:rPr>
        <w:t>s</w:t>
      </w:r>
      <w:r w:rsidRPr="00530108">
        <w:rPr>
          <w:rFonts w:ascii="Times New Roman" w:eastAsia="Times New Roman" w:hAnsi="Times New Roman" w:cs="Times New Roman"/>
          <w:noProof/>
          <w:kern w:val="0"/>
          <w:sz w:val="24"/>
          <w:szCs w:val="24"/>
          <w:lang w:val="en-IE" w:eastAsia="en-IE"/>
          <w14:ligatures w14:val="none"/>
        </w:rPr>
        <w:t>ations by administrative authority</w:t>
      </w:r>
      <w:r>
        <w:rPr>
          <w:rFonts w:ascii="Times New Roman" w:eastAsia="Times New Roman" w:hAnsi="Times New Roman" w:cs="Times New Roman"/>
          <w:noProof/>
          <w:kern w:val="0"/>
          <w:sz w:val="24"/>
          <w:szCs w:val="24"/>
          <w:lang w:val="en-IE" w:eastAsia="en-IE"/>
          <w14:ligatures w14:val="none"/>
        </w:rPr>
        <w:t>,</w:t>
      </w:r>
      <w:r w:rsidRPr="00530108">
        <w:rPr>
          <w:rFonts w:ascii="Times New Roman" w:eastAsia="Times New Roman" w:hAnsi="Times New Roman" w:cs="Times New Roman"/>
          <w:noProof/>
          <w:kern w:val="0"/>
          <w:sz w:val="24"/>
          <w:szCs w:val="24"/>
          <w:lang w:val="en-IE" w:eastAsia="en-IE"/>
          <w14:ligatures w14:val="none"/>
        </w:rPr>
        <w:t xml:space="preserve"> prohibiting and criminali</w:t>
      </w:r>
      <w:r>
        <w:rPr>
          <w:rFonts w:ascii="Times New Roman" w:eastAsia="Times New Roman" w:hAnsi="Times New Roman" w:cs="Times New Roman"/>
          <w:noProof/>
          <w:kern w:val="0"/>
          <w:sz w:val="24"/>
          <w:szCs w:val="24"/>
          <w:lang w:val="en-IE" w:eastAsia="en-IE"/>
          <w14:ligatures w14:val="none"/>
        </w:rPr>
        <w:t>s</w:t>
      </w:r>
      <w:r w:rsidRPr="00530108">
        <w:rPr>
          <w:rFonts w:ascii="Times New Roman" w:eastAsia="Times New Roman" w:hAnsi="Times New Roman" w:cs="Times New Roman"/>
          <w:noProof/>
          <w:kern w:val="0"/>
          <w:sz w:val="24"/>
          <w:szCs w:val="24"/>
          <w:lang w:val="en-IE" w:eastAsia="en-IE"/>
          <w14:ligatures w14:val="none"/>
        </w:rPr>
        <w:t>ing illegal strikes</w:t>
      </w:r>
      <w:r>
        <w:rPr>
          <w:rStyle w:val="EndnoteReference"/>
          <w:rFonts w:ascii="Times New Roman" w:eastAsia="Times New Roman" w:hAnsi="Times New Roman" w:cs="Times New Roman"/>
          <w:noProof/>
          <w:kern w:val="0"/>
          <w:sz w:val="24"/>
          <w:szCs w:val="24"/>
          <w:lang w:val="en-IE" w:eastAsia="en-IE"/>
          <w14:ligatures w14:val="none"/>
        </w:rPr>
        <w:endnoteReference w:id="37"/>
      </w:r>
      <w:r w:rsidRPr="00530108">
        <w:rPr>
          <w:rFonts w:ascii="Times New Roman" w:eastAsia="Times New Roman" w:hAnsi="Times New Roman" w:cs="Times New Roman"/>
          <w:noProof/>
          <w:kern w:val="0"/>
          <w:sz w:val="24"/>
          <w:szCs w:val="24"/>
          <w:lang w:val="en-IE" w:eastAsia="en-IE"/>
          <w14:ligatures w14:val="none"/>
        </w:rPr>
        <w:t xml:space="preserve">, </w:t>
      </w:r>
      <w:r>
        <w:rPr>
          <w:rFonts w:ascii="Times New Roman" w:eastAsia="Times New Roman" w:hAnsi="Times New Roman" w:cs="Times New Roman"/>
          <w:noProof/>
          <w:kern w:val="0"/>
          <w:sz w:val="24"/>
          <w:szCs w:val="24"/>
          <w:lang w:val="en-IE" w:eastAsia="en-IE"/>
          <w14:ligatures w14:val="none"/>
        </w:rPr>
        <w:t>limits to</w:t>
      </w:r>
      <w:r w:rsidRPr="00530108">
        <w:rPr>
          <w:rFonts w:ascii="Times New Roman" w:eastAsia="Times New Roman" w:hAnsi="Times New Roman" w:cs="Times New Roman"/>
          <w:noProof/>
          <w:kern w:val="0"/>
          <w:sz w:val="24"/>
          <w:szCs w:val="24"/>
          <w:lang w:val="en-IE" w:eastAsia="en-IE"/>
          <w14:ligatures w14:val="none"/>
        </w:rPr>
        <w:t xml:space="preserve"> agricultural workers from the right to freedom of association, the denial of the right to organi</w:t>
      </w:r>
      <w:r>
        <w:rPr>
          <w:rFonts w:ascii="Times New Roman" w:eastAsia="Times New Roman" w:hAnsi="Times New Roman" w:cs="Times New Roman"/>
          <w:noProof/>
          <w:kern w:val="0"/>
          <w:sz w:val="24"/>
          <w:szCs w:val="24"/>
          <w:lang w:val="en-IE" w:eastAsia="en-IE"/>
          <w14:ligatures w14:val="none"/>
        </w:rPr>
        <w:t>s</w:t>
      </w:r>
      <w:r w:rsidRPr="00530108">
        <w:rPr>
          <w:rFonts w:ascii="Times New Roman" w:eastAsia="Times New Roman" w:hAnsi="Times New Roman" w:cs="Times New Roman"/>
          <w:noProof/>
          <w:kern w:val="0"/>
          <w:sz w:val="24"/>
          <w:szCs w:val="24"/>
          <w:lang w:val="en-IE" w:eastAsia="en-IE"/>
          <w14:ligatures w14:val="none"/>
        </w:rPr>
        <w:t xml:space="preserve">e of public servants, the excessive requirement of 50 </w:t>
      </w:r>
      <w:r w:rsidR="004E600C">
        <w:rPr>
          <w:rFonts w:ascii="Times New Roman" w:eastAsia="Times New Roman" w:hAnsi="Times New Roman" w:cs="Times New Roman"/>
          <w:noProof/>
          <w:kern w:val="0"/>
          <w:sz w:val="24"/>
          <w:szCs w:val="24"/>
          <w:lang w:val="en-IE" w:eastAsia="en-IE"/>
          <w14:ligatures w14:val="none"/>
        </w:rPr>
        <w:t>%</w:t>
      </w:r>
      <w:r w:rsidRPr="00530108">
        <w:rPr>
          <w:rFonts w:ascii="Times New Roman" w:eastAsia="Times New Roman" w:hAnsi="Times New Roman" w:cs="Times New Roman"/>
          <w:noProof/>
          <w:kern w:val="0"/>
          <w:sz w:val="24"/>
          <w:szCs w:val="24"/>
          <w:lang w:val="en-IE" w:eastAsia="en-IE"/>
          <w14:ligatures w14:val="none"/>
        </w:rPr>
        <w:t xml:space="preserve"> of the workers in an enterprise to establish a trade union</w:t>
      </w:r>
      <w:r>
        <w:rPr>
          <w:rStyle w:val="EndnoteReference"/>
          <w:rFonts w:ascii="Times New Roman" w:eastAsia="Times New Roman" w:hAnsi="Times New Roman" w:cs="Times New Roman"/>
          <w:noProof/>
          <w:kern w:val="0"/>
          <w:sz w:val="24"/>
          <w:szCs w:val="24"/>
          <w:lang w:val="en-IE" w:eastAsia="en-IE"/>
          <w14:ligatures w14:val="none"/>
        </w:rPr>
        <w:endnoteReference w:id="38"/>
      </w:r>
      <w:r w:rsidRPr="00530108">
        <w:rPr>
          <w:rFonts w:ascii="Times New Roman" w:eastAsia="Times New Roman" w:hAnsi="Times New Roman" w:cs="Times New Roman"/>
          <w:noProof/>
          <w:kern w:val="0"/>
          <w:sz w:val="24"/>
          <w:szCs w:val="24"/>
          <w:lang w:val="en-IE" w:eastAsia="en-IE"/>
          <w14:ligatures w14:val="none"/>
        </w:rPr>
        <w:t xml:space="preserve">, the </w:t>
      </w:r>
      <w:r>
        <w:rPr>
          <w:rFonts w:ascii="Times New Roman" w:eastAsia="Times New Roman" w:hAnsi="Times New Roman" w:cs="Times New Roman"/>
          <w:noProof/>
          <w:kern w:val="0"/>
          <w:sz w:val="24"/>
          <w:szCs w:val="24"/>
          <w:lang w:val="en-IE" w:eastAsia="en-IE"/>
          <w14:ligatures w14:val="none"/>
        </w:rPr>
        <w:t>need to obtain the approval of a central union organisation to register a trade union,</w:t>
      </w:r>
      <w:r w:rsidRPr="00530108">
        <w:rPr>
          <w:rFonts w:ascii="Times New Roman" w:eastAsia="Times New Roman" w:hAnsi="Times New Roman" w:cs="Times New Roman"/>
          <w:noProof/>
          <w:kern w:val="0"/>
          <w:sz w:val="24"/>
          <w:szCs w:val="24"/>
          <w:lang w:val="en-IE" w:eastAsia="en-IE"/>
          <w14:ligatures w14:val="none"/>
        </w:rPr>
        <w:t xml:space="preserve"> the illegality of strikes in the banking sector, and the possibility of imposing compulsory arbitration by decision of the executive authorities to bring an end to a strike</w:t>
      </w:r>
      <w:r>
        <w:rPr>
          <w:rFonts w:ascii="Times New Roman" w:eastAsia="Times New Roman" w:hAnsi="Times New Roman" w:cs="Times New Roman"/>
          <w:noProof/>
          <w:kern w:val="0"/>
          <w:sz w:val="24"/>
          <w:szCs w:val="24"/>
          <w:lang w:val="en-IE" w:eastAsia="en-IE"/>
          <w14:ligatures w14:val="none"/>
        </w:rPr>
        <w:t xml:space="preserve">. </w:t>
      </w:r>
      <w:r w:rsidRPr="00A47F9C">
        <w:rPr>
          <w:rFonts w:ascii="Times New Roman" w:eastAsia="Times New Roman" w:hAnsi="Times New Roman" w:cs="Times New Roman"/>
          <w:noProof/>
          <w:kern w:val="0"/>
          <w:sz w:val="24"/>
          <w:szCs w:val="24"/>
          <w:lang w:val="en-IE" w:eastAsia="en-IE"/>
          <w14:ligatures w14:val="none"/>
        </w:rPr>
        <w:t xml:space="preserve">With regard to the provisions establishing requirements for trade union leadership, as well as the power of the authorities, in certain circumstances, to disqualify </w:t>
      </w:r>
      <w:r w:rsidRPr="003138E6">
        <w:rPr>
          <w:rFonts w:ascii="Times New Roman" w:eastAsia="Times New Roman" w:hAnsi="Times New Roman" w:cs="Times New Roman"/>
          <w:i/>
          <w:iCs/>
          <w:noProof/>
          <w:kern w:val="0"/>
          <w:sz w:val="24"/>
          <w:szCs w:val="24"/>
          <w:lang w:val="en-IE" w:eastAsia="en-IE"/>
          <w14:ligatures w14:val="none"/>
        </w:rPr>
        <w:t>ex officio</w:t>
      </w:r>
      <w:r w:rsidRPr="00A47F9C">
        <w:rPr>
          <w:rFonts w:ascii="Times New Roman" w:eastAsia="Times New Roman" w:hAnsi="Times New Roman" w:cs="Times New Roman"/>
          <w:noProof/>
          <w:kern w:val="0"/>
          <w:sz w:val="24"/>
          <w:szCs w:val="24"/>
          <w:lang w:val="en-IE" w:eastAsia="en-IE"/>
          <w14:ligatures w14:val="none"/>
        </w:rPr>
        <w:t xml:space="preserve"> trade union leaders, </w:t>
      </w:r>
      <w:r>
        <w:rPr>
          <w:rFonts w:ascii="Times New Roman" w:eastAsia="Times New Roman" w:hAnsi="Times New Roman" w:cs="Times New Roman"/>
          <w:noProof/>
          <w:kern w:val="0"/>
          <w:sz w:val="24"/>
          <w:szCs w:val="24"/>
          <w:lang w:val="en-IE" w:eastAsia="en-IE"/>
          <w14:ligatures w14:val="none"/>
        </w:rPr>
        <w:t xml:space="preserve">the Bolivian Government has informed that </w:t>
      </w:r>
      <w:r w:rsidRPr="00A47F9C">
        <w:rPr>
          <w:rFonts w:ascii="Times New Roman" w:eastAsia="Times New Roman" w:hAnsi="Times New Roman" w:cs="Times New Roman"/>
          <w:noProof/>
          <w:kern w:val="0"/>
          <w:sz w:val="24"/>
          <w:szCs w:val="24"/>
          <w:lang w:val="en-IE" w:eastAsia="en-IE"/>
          <w14:ligatures w14:val="none"/>
        </w:rPr>
        <w:t>section 138 of the General Labour Act, which sets out the requirements for leadership of trade union organi</w:t>
      </w:r>
      <w:r>
        <w:rPr>
          <w:rFonts w:ascii="Times New Roman" w:eastAsia="Times New Roman" w:hAnsi="Times New Roman" w:cs="Times New Roman"/>
          <w:noProof/>
          <w:kern w:val="0"/>
          <w:sz w:val="24"/>
          <w:szCs w:val="24"/>
          <w:lang w:val="en-IE" w:eastAsia="en-IE"/>
          <w14:ligatures w14:val="none"/>
        </w:rPr>
        <w:t>s</w:t>
      </w:r>
      <w:r w:rsidRPr="00A47F9C">
        <w:rPr>
          <w:rFonts w:ascii="Times New Roman" w:eastAsia="Times New Roman" w:hAnsi="Times New Roman" w:cs="Times New Roman"/>
          <w:noProof/>
          <w:kern w:val="0"/>
          <w:sz w:val="24"/>
          <w:szCs w:val="24"/>
          <w:lang w:val="en-IE" w:eastAsia="en-IE"/>
          <w14:ligatures w14:val="none"/>
        </w:rPr>
        <w:t>ations, is currently being revised in order to bring it into line with the principles of inclusiveness enshrined in the Constitution of 2009</w:t>
      </w:r>
      <w:r>
        <w:rPr>
          <w:rStyle w:val="EndnoteReference"/>
          <w:rFonts w:ascii="Times New Roman" w:eastAsia="Times New Roman" w:hAnsi="Times New Roman" w:cs="Times New Roman"/>
          <w:noProof/>
          <w:kern w:val="0"/>
          <w:sz w:val="24"/>
          <w:szCs w:val="24"/>
          <w:lang w:val="en-IE" w:eastAsia="en-IE"/>
          <w14:ligatures w14:val="none"/>
        </w:rPr>
        <w:endnoteReference w:id="39"/>
      </w:r>
      <w:r>
        <w:rPr>
          <w:rFonts w:ascii="Times New Roman" w:eastAsia="Times New Roman" w:hAnsi="Times New Roman" w:cs="Times New Roman"/>
          <w:noProof/>
          <w:kern w:val="0"/>
          <w:sz w:val="24"/>
          <w:szCs w:val="24"/>
          <w:lang w:val="en-IE" w:eastAsia="en-IE"/>
          <w14:ligatures w14:val="none"/>
        </w:rPr>
        <w:t>.</w:t>
      </w:r>
      <w:r w:rsidRPr="31FB8244">
        <w:rPr>
          <w:rFonts w:ascii="Times New Roman" w:eastAsia="Times New Roman" w:hAnsi="Times New Roman" w:cs="Times New Roman"/>
          <w:noProof/>
          <w:sz w:val="24"/>
          <w:szCs w:val="24"/>
          <w:lang w:val="en-IE" w:eastAsia="en-IE"/>
        </w:rPr>
        <w:t xml:space="preserve"> </w:t>
      </w:r>
      <w:r w:rsidRPr="00037F13">
        <w:rPr>
          <w:rFonts w:ascii="Times New Roman" w:eastAsia="Times New Roman" w:hAnsi="Times New Roman" w:cs="Times New Roman"/>
          <w:noProof/>
          <w:sz w:val="24"/>
          <w:szCs w:val="24"/>
          <w:lang w:val="en-IE"/>
        </w:rPr>
        <w:t>In addition, regarding the conditions required for union leaders referring to Bolivian nationality, literacy, legal age, and permanent employee status, the Bolivian Government will consider their adequacy to fundamental rights and international commitments, under the revision of the General Labour Law</w:t>
      </w:r>
      <w:r>
        <w:rPr>
          <w:rFonts w:ascii="Times New Roman" w:eastAsia="Times New Roman" w:hAnsi="Times New Roman" w:cs="Times New Roman"/>
          <w:noProof/>
          <w:sz w:val="24"/>
          <w:szCs w:val="24"/>
          <w:lang w:val="en-IE" w:eastAsia="en-IE"/>
        </w:rPr>
        <w:t>.</w:t>
      </w:r>
    </w:p>
    <w:p w14:paraId="272B963B" w14:textId="13AE145E" w:rsidR="00C43A26" w:rsidRPr="00037F13" w:rsidRDefault="00C43A26" w:rsidP="00037F13">
      <w:pPr>
        <w:spacing w:after="200"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kern w:val="0"/>
          <w:sz w:val="24"/>
          <w:szCs w:val="24"/>
          <w:lang w:val="en-IE" w:eastAsia="en-IE"/>
          <w14:ligatures w14:val="none"/>
        </w:rPr>
        <w:t xml:space="preserve">On </w:t>
      </w:r>
      <w:r w:rsidR="00170B26">
        <w:rPr>
          <w:rFonts w:ascii="Times New Roman" w:eastAsia="Times New Roman" w:hAnsi="Times New Roman" w:cs="Times New Roman"/>
          <w:b/>
          <w:bCs/>
          <w:noProof/>
          <w:kern w:val="0"/>
          <w:sz w:val="24"/>
          <w:szCs w:val="24"/>
          <w:lang w:val="en-IE" w:eastAsia="en-IE"/>
          <w14:ligatures w14:val="none"/>
        </w:rPr>
        <w:t>c</w:t>
      </w:r>
      <w:r w:rsidRPr="00171D95">
        <w:rPr>
          <w:rFonts w:ascii="Times New Roman" w:eastAsia="Times New Roman" w:hAnsi="Times New Roman" w:cs="Times New Roman"/>
          <w:b/>
          <w:bCs/>
          <w:noProof/>
          <w:kern w:val="0"/>
          <w:sz w:val="24"/>
          <w:szCs w:val="24"/>
          <w:lang w:val="en-IE" w:eastAsia="en-IE"/>
          <w14:ligatures w14:val="none"/>
        </w:rPr>
        <w:t xml:space="preserve">ollective </w:t>
      </w:r>
      <w:r w:rsidR="00170B26">
        <w:rPr>
          <w:rFonts w:ascii="Times New Roman" w:eastAsia="Times New Roman" w:hAnsi="Times New Roman" w:cs="Times New Roman"/>
          <w:b/>
          <w:bCs/>
          <w:noProof/>
          <w:kern w:val="0"/>
          <w:sz w:val="24"/>
          <w:szCs w:val="24"/>
          <w:lang w:val="en-IE" w:eastAsia="en-IE"/>
          <w14:ligatures w14:val="none"/>
        </w:rPr>
        <w:t>b</w:t>
      </w:r>
      <w:r w:rsidRPr="00171D95">
        <w:rPr>
          <w:rFonts w:ascii="Times New Roman" w:eastAsia="Times New Roman" w:hAnsi="Times New Roman" w:cs="Times New Roman"/>
          <w:b/>
          <w:bCs/>
          <w:noProof/>
          <w:kern w:val="0"/>
          <w:sz w:val="24"/>
          <w:szCs w:val="24"/>
          <w:lang w:val="en-IE" w:eastAsia="en-IE"/>
          <w14:ligatures w14:val="none"/>
        </w:rPr>
        <w:t>argaining</w:t>
      </w:r>
      <w:r>
        <w:rPr>
          <w:rFonts w:ascii="Times New Roman" w:eastAsia="Times New Roman" w:hAnsi="Times New Roman" w:cs="Times New Roman"/>
          <w:noProof/>
          <w:kern w:val="0"/>
          <w:sz w:val="24"/>
          <w:szCs w:val="24"/>
          <w:lang w:val="en-IE" w:eastAsia="en-IE"/>
          <w14:ligatures w14:val="none"/>
        </w:rPr>
        <w:t xml:space="preserve">, the same issues apply as in the last reporting period, including the need to increase fines for anti-union discrimination, limitations to </w:t>
      </w:r>
      <w:r w:rsidRPr="00C579DC">
        <w:rPr>
          <w:rFonts w:ascii="Times New Roman" w:eastAsia="Times New Roman" w:hAnsi="Times New Roman" w:cs="Times New Roman"/>
          <w:noProof/>
          <w:kern w:val="0"/>
          <w:sz w:val="24"/>
          <w:szCs w:val="24"/>
          <w:lang w:val="en-IE" w:eastAsia="en-IE"/>
          <w14:ligatures w14:val="none"/>
        </w:rPr>
        <w:t xml:space="preserve">free and voluntary </w:t>
      </w:r>
      <w:r>
        <w:rPr>
          <w:rFonts w:ascii="Times New Roman" w:eastAsia="Times New Roman" w:hAnsi="Times New Roman" w:cs="Times New Roman"/>
          <w:noProof/>
          <w:kern w:val="0"/>
          <w:sz w:val="24"/>
          <w:szCs w:val="24"/>
          <w:lang w:val="en-IE" w:eastAsia="en-IE"/>
          <w14:ligatures w14:val="none"/>
        </w:rPr>
        <w:t xml:space="preserve">negotiations in relation to wages and the need to guarantee </w:t>
      </w:r>
      <w:r w:rsidRPr="06FB4F28">
        <w:rPr>
          <w:rFonts w:ascii="Times New Roman" w:eastAsia="Times New Roman" w:hAnsi="Times New Roman" w:cs="Times New Roman"/>
          <w:noProof/>
          <w:sz w:val="24"/>
          <w:szCs w:val="24"/>
          <w:lang w:val="en-IE" w:eastAsia="en-IE"/>
        </w:rPr>
        <w:t>the</w:t>
      </w:r>
      <w:r>
        <w:rPr>
          <w:rFonts w:ascii="Times New Roman" w:eastAsia="Times New Roman" w:hAnsi="Times New Roman" w:cs="Times New Roman"/>
          <w:noProof/>
          <w:kern w:val="0"/>
          <w:sz w:val="24"/>
          <w:szCs w:val="24"/>
          <w:lang w:val="en-IE" w:eastAsia="en-IE"/>
          <w14:ligatures w14:val="none"/>
        </w:rPr>
        <w:t xml:space="preserve"> right to collective bargaining for both public servants not engaged in the administration of the state and agricultural </w:t>
      </w:r>
      <w:r w:rsidRPr="009D0BA7">
        <w:rPr>
          <w:rFonts w:ascii="Times New Roman" w:eastAsia="Times New Roman" w:hAnsi="Times New Roman" w:cs="Times New Roman"/>
          <w:noProof/>
          <w:kern w:val="0"/>
          <w:sz w:val="24"/>
          <w:szCs w:val="24"/>
          <w:lang w:val="en-IE" w:eastAsia="en-IE"/>
          <w14:ligatures w14:val="none"/>
        </w:rPr>
        <w:t>workers</w:t>
      </w:r>
      <w:r w:rsidRPr="009D0BA7">
        <w:rPr>
          <w:rStyle w:val="EndnoteReference"/>
          <w:noProof/>
        </w:rPr>
        <w:endnoteReference w:id="40"/>
      </w:r>
      <w:r w:rsidRPr="009D0BA7">
        <w:rPr>
          <w:rFonts w:ascii="Times New Roman" w:eastAsia="Times New Roman" w:hAnsi="Times New Roman" w:cs="Times New Roman"/>
          <w:noProof/>
          <w:kern w:val="0"/>
          <w:sz w:val="24"/>
          <w:szCs w:val="24"/>
          <w:lang w:val="en-IE" w:eastAsia="en-IE"/>
          <w14:ligatures w14:val="none"/>
        </w:rPr>
        <w:t>.</w:t>
      </w:r>
    </w:p>
    <w:p w14:paraId="6ED0B4C6" w14:textId="0EA67047" w:rsidR="00C43A26"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1013F3">
        <w:rPr>
          <w:rFonts w:ascii="Times New Roman" w:eastAsia="Times New Roman" w:hAnsi="Times New Roman" w:cs="Times New Roman"/>
          <w:b/>
          <w:bCs/>
          <w:noProof/>
          <w:kern w:val="0"/>
          <w:sz w:val="24"/>
          <w:szCs w:val="24"/>
          <w:lang w:val="en-IE" w:eastAsia="en-IE"/>
          <w14:ligatures w14:val="none"/>
        </w:rPr>
        <w:t xml:space="preserve">Priorities for future engagement </w:t>
      </w:r>
      <w:r>
        <w:rPr>
          <w:rFonts w:ascii="Times New Roman" w:eastAsia="Times New Roman" w:hAnsi="Times New Roman" w:cs="Times New Roman"/>
          <w:noProof/>
          <w:kern w:val="0"/>
          <w:sz w:val="24"/>
          <w:szCs w:val="24"/>
          <w:lang w:val="en-IE" w:eastAsia="en-IE"/>
          <w14:ligatures w14:val="none"/>
        </w:rPr>
        <w:t>are</w:t>
      </w:r>
      <w:r w:rsidRPr="004373A1">
        <w:rPr>
          <w:rFonts w:ascii="Times New Roman" w:eastAsia="Times New Roman" w:hAnsi="Times New Roman" w:cs="Times New Roman"/>
          <w:noProof/>
          <w:kern w:val="0"/>
          <w:sz w:val="24"/>
          <w:szCs w:val="24"/>
          <w:lang w:val="en-IE" w:eastAsia="en-IE"/>
          <w14:ligatures w14:val="none"/>
        </w:rPr>
        <w:t xml:space="preserve"> </w:t>
      </w:r>
      <w:r>
        <w:rPr>
          <w:rFonts w:ascii="Times New Roman" w:eastAsia="Times New Roman" w:hAnsi="Times New Roman" w:cs="Times New Roman"/>
          <w:noProof/>
          <w:kern w:val="0"/>
          <w:sz w:val="24"/>
          <w:szCs w:val="24"/>
          <w:lang w:val="en-IE" w:eastAsia="en-IE"/>
          <w14:ligatures w14:val="none"/>
        </w:rPr>
        <w:t xml:space="preserve">continued work on prevention, elimination and remediation of child labour (including the collection and publication of data and information on children in work, to better target interventions); strengthening of institutions to advance positive developments such as the creation of a centralised information system on child labour; and maintenance of </w:t>
      </w:r>
      <w:r w:rsidRPr="00AA0887">
        <w:rPr>
          <w:rFonts w:ascii="Times New Roman" w:eastAsia="Times New Roman" w:hAnsi="Times New Roman" w:cs="Times New Roman"/>
          <w:noProof/>
          <w:kern w:val="0"/>
          <w:sz w:val="24"/>
          <w:szCs w:val="24"/>
          <w:lang w:val="en-IE" w:eastAsia="en-IE"/>
          <w14:ligatures w14:val="none"/>
        </w:rPr>
        <w:t>an effective labour inspection system, notably in relation to child labour and forced labour and collection of accurate data.</w:t>
      </w:r>
      <w:r>
        <w:rPr>
          <w:rFonts w:ascii="Times New Roman" w:eastAsia="Times New Roman" w:hAnsi="Times New Roman" w:cs="Times New Roman"/>
          <w:noProof/>
          <w:kern w:val="0"/>
          <w:sz w:val="24"/>
          <w:szCs w:val="24"/>
          <w:lang w:val="en-IE" w:eastAsia="en-IE"/>
          <w14:ligatures w14:val="none"/>
        </w:rPr>
        <w:t xml:space="preserve"> In addition, the legal framework regarding freedom of association and the right to collective bargaining needs to be revised in tripartite dialogue to ensure they align with the ILO conventions</w:t>
      </w:r>
      <w:r w:rsidR="00BB3224">
        <w:rPr>
          <w:rStyle w:val="EndnoteReference"/>
          <w:rFonts w:ascii="Times New Roman" w:eastAsia="Times New Roman" w:hAnsi="Times New Roman" w:cs="Times New Roman"/>
          <w:noProof/>
          <w:kern w:val="0"/>
          <w:sz w:val="24"/>
          <w:szCs w:val="24"/>
          <w:lang w:val="en-IE" w:eastAsia="en-IE"/>
          <w14:ligatures w14:val="none"/>
        </w:rPr>
        <w:endnoteReference w:id="41"/>
      </w:r>
      <w:r>
        <w:rPr>
          <w:rFonts w:ascii="Times New Roman" w:eastAsia="Times New Roman" w:hAnsi="Times New Roman" w:cs="Times New Roman"/>
          <w:noProof/>
          <w:kern w:val="0"/>
          <w:sz w:val="24"/>
          <w:szCs w:val="24"/>
          <w:lang w:val="en-IE" w:eastAsia="en-IE"/>
          <w14:ligatures w14:val="none"/>
        </w:rPr>
        <w:t xml:space="preserve">. </w:t>
      </w:r>
    </w:p>
    <w:p w14:paraId="6836C253" w14:textId="3C42A039" w:rsidR="00C43A26" w:rsidRDefault="00C43A26" w:rsidP="00501C59">
      <w:pPr>
        <w:spacing w:after="200" w:line="240" w:lineRule="auto"/>
        <w:jc w:val="both"/>
        <w:outlineLvl w:val="0"/>
        <w:rPr>
          <w:rFonts w:ascii="Times New Roman" w:eastAsia="Times New Roman" w:hAnsi="Times New Roman" w:cs="Times New Roman"/>
          <w:b/>
          <w:bCs/>
          <w:noProof/>
          <w:kern w:val="36"/>
          <w:sz w:val="24"/>
          <w:szCs w:val="24"/>
          <w:lang w:val="en-IE" w:eastAsia="en-IE"/>
          <w14:ligatures w14:val="none"/>
        </w:rPr>
      </w:pPr>
      <w:r w:rsidRPr="0008601F">
        <w:rPr>
          <w:rFonts w:ascii="Times New Roman" w:eastAsia="Times New Roman" w:hAnsi="Times New Roman" w:cs="Times New Roman"/>
          <w:b/>
          <w:bCs/>
          <w:noProof/>
          <w:kern w:val="36"/>
          <w:sz w:val="24"/>
          <w:szCs w:val="24"/>
          <w:lang w:val="en-IE" w:eastAsia="en-IE"/>
          <w14:ligatures w14:val="none"/>
        </w:rPr>
        <w:t>3.3 Environment and Climate</w:t>
      </w:r>
    </w:p>
    <w:p w14:paraId="19B35408" w14:textId="3E3C736D" w:rsidR="00C43A26"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3932D0">
        <w:rPr>
          <w:rFonts w:ascii="Times New Roman" w:eastAsia="Times New Roman" w:hAnsi="Times New Roman" w:cs="Times New Roman"/>
          <w:noProof/>
          <w:kern w:val="0"/>
          <w:sz w:val="24"/>
          <w:szCs w:val="24"/>
          <w:lang w:val="en-IE" w:eastAsia="en-IE"/>
          <w14:ligatures w14:val="none"/>
        </w:rPr>
        <w:t xml:space="preserve">Bolivia </w:t>
      </w:r>
      <w:r>
        <w:rPr>
          <w:rFonts w:ascii="Times New Roman" w:eastAsia="Times New Roman" w:hAnsi="Times New Roman" w:cs="Times New Roman"/>
          <w:noProof/>
          <w:kern w:val="0"/>
          <w:sz w:val="24"/>
          <w:szCs w:val="24"/>
          <w:lang w:val="en-IE" w:eastAsia="en-IE"/>
          <w14:ligatures w14:val="none"/>
        </w:rPr>
        <w:t xml:space="preserve">is a biologically diverse country and </w:t>
      </w:r>
      <w:r w:rsidRPr="003932D0">
        <w:rPr>
          <w:rFonts w:ascii="Times New Roman" w:eastAsia="Times New Roman" w:hAnsi="Times New Roman" w:cs="Times New Roman"/>
          <w:noProof/>
          <w:kern w:val="0"/>
          <w:sz w:val="24"/>
          <w:szCs w:val="24"/>
          <w:lang w:val="en-IE" w:eastAsia="en-IE"/>
          <w14:ligatures w14:val="none"/>
        </w:rPr>
        <w:t xml:space="preserve">demonstrates strong legal commitment to environmental </w:t>
      </w:r>
      <w:r>
        <w:rPr>
          <w:rFonts w:ascii="Times New Roman" w:eastAsia="Times New Roman" w:hAnsi="Times New Roman" w:cs="Times New Roman"/>
          <w:noProof/>
          <w:kern w:val="0"/>
          <w:sz w:val="24"/>
          <w:szCs w:val="24"/>
          <w:lang w:val="en-IE" w:eastAsia="en-IE"/>
          <w14:ligatures w14:val="none"/>
        </w:rPr>
        <w:t xml:space="preserve">and climate </w:t>
      </w:r>
      <w:r w:rsidRPr="003932D0">
        <w:rPr>
          <w:rFonts w:ascii="Times New Roman" w:eastAsia="Times New Roman" w:hAnsi="Times New Roman" w:cs="Times New Roman"/>
          <w:noProof/>
          <w:kern w:val="0"/>
          <w:sz w:val="24"/>
          <w:szCs w:val="24"/>
          <w:lang w:val="en-IE" w:eastAsia="en-IE"/>
          <w14:ligatures w14:val="none"/>
        </w:rPr>
        <w:t>conventions</w:t>
      </w:r>
      <w:r>
        <w:rPr>
          <w:rFonts w:ascii="Times New Roman" w:eastAsia="Times New Roman" w:hAnsi="Times New Roman" w:cs="Times New Roman"/>
          <w:noProof/>
          <w:kern w:val="0"/>
          <w:sz w:val="24"/>
          <w:szCs w:val="24"/>
          <w:lang w:val="en-IE" w:eastAsia="en-IE"/>
          <w14:ligatures w14:val="none"/>
        </w:rPr>
        <w:t xml:space="preserve">. However, implementation is a challenge. </w:t>
      </w:r>
    </w:p>
    <w:p w14:paraId="73A2F62C" w14:textId="57831D43" w:rsidR="00C43A26" w:rsidRPr="00501C59"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 xml:space="preserve">There </w:t>
      </w:r>
      <w:r w:rsidRPr="7055EC64">
        <w:rPr>
          <w:rFonts w:ascii="Times New Roman" w:eastAsia="Times New Roman" w:hAnsi="Times New Roman" w:cs="Times New Roman"/>
          <w:noProof/>
          <w:sz w:val="24"/>
          <w:szCs w:val="24"/>
          <w:lang w:val="en-IE" w:eastAsia="en-IE"/>
        </w:rPr>
        <w:t xml:space="preserve">have been </w:t>
      </w:r>
      <w:r>
        <w:rPr>
          <w:rFonts w:ascii="Times New Roman" w:eastAsia="Times New Roman" w:hAnsi="Times New Roman" w:cs="Times New Roman"/>
          <w:noProof/>
          <w:kern w:val="0"/>
          <w:sz w:val="24"/>
          <w:szCs w:val="24"/>
          <w:lang w:val="en-IE" w:eastAsia="en-IE"/>
          <w14:ligatures w14:val="none"/>
        </w:rPr>
        <w:t>positive developments in several of the environmental and climate</w:t>
      </w:r>
      <w:r w:rsidRPr="7055EC64">
        <w:rPr>
          <w:rFonts w:ascii="Times New Roman" w:eastAsia="Times New Roman" w:hAnsi="Times New Roman" w:cs="Times New Roman"/>
          <w:noProof/>
          <w:sz w:val="24"/>
          <w:szCs w:val="24"/>
          <w:lang w:val="en-IE" w:eastAsia="en-IE"/>
        </w:rPr>
        <w:t xml:space="preserve"> areas </w:t>
      </w:r>
      <w:r>
        <w:rPr>
          <w:rFonts w:ascii="Times New Roman" w:eastAsia="Times New Roman" w:hAnsi="Times New Roman" w:cs="Times New Roman"/>
          <w:noProof/>
          <w:kern w:val="0"/>
          <w:sz w:val="24"/>
          <w:szCs w:val="24"/>
          <w:lang w:val="en-IE" w:eastAsia="en-IE"/>
          <w14:ligatures w14:val="none"/>
        </w:rPr>
        <w:t xml:space="preserve">covered by the GSP conventions. </w:t>
      </w:r>
      <w:r w:rsidRPr="7055EC64">
        <w:rPr>
          <w:rFonts w:ascii="Times New Roman" w:eastAsia="Times New Roman" w:hAnsi="Times New Roman" w:cs="Times New Roman"/>
          <w:noProof/>
          <w:sz w:val="24"/>
          <w:szCs w:val="24"/>
          <w:lang w:val="en-IE" w:eastAsia="en-IE"/>
        </w:rPr>
        <w:t xml:space="preserve">With regard to </w:t>
      </w:r>
      <w:r w:rsidRPr="00466C07">
        <w:rPr>
          <w:rFonts w:ascii="Times New Roman" w:eastAsia="Times New Roman" w:hAnsi="Times New Roman" w:cs="Times New Roman"/>
          <w:b/>
          <w:bCs/>
          <w:noProof/>
          <w:sz w:val="24"/>
          <w:szCs w:val="24"/>
          <w:lang w:val="en-IE" w:eastAsia="en-IE"/>
        </w:rPr>
        <w:t>biodiversity</w:t>
      </w:r>
      <w:r w:rsidRPr="7055EC64">
        <w:rPr>
          <w:rFonts w:ascii="Times New Roman" w:eastAsia="Times New Roman" w:hAnsi="Times New Roman" w:cs="Times New Roman"/>
          <w:noProof/>
          <w:sz w:val="24"/>
          <w:szCs w:val="24"/>
          <w:lang w:val="en-IE" w:eastAsia="en-IE"/>
        </w:rPr>
        <w:t xml:space="preserve">, at its 77th meeting in </w:t>
      </w:r>
      <w:r w:rsidRPr="00385BFE">
        <w:rPr>
          <w:rFonts w:ascii="Times New Roman" w:eastAsia="Times New Roman" w:hAnsi="Times New Roman" w:cs="Times New Roman"/>
          <w:noProof/>
          <w:kern w:val="0"/>
          <w:sz w:val="24"/>
          <w:szCs w:val="24"/>
          <w:lang w:val="en-IE" w:eastAsia="en-IE"/>
          <w14:ligatures w14:val="none"/>
        </w:rPr>
        <w:t xml:space="preserve">November 2023, Bolivia’s CITES-implementing legislation </w:t>
      </w:r>
      <w:r>
        <w:rPr>
          <w:rFonts w:ascii="Times New Roman" w:eastAsia="Times New Roman" w:hAnsi="Times New Roman" w:cs="Times New Roman"/>
          <w:noProof/>
          <w:kern w:val="0"/>
          <w:sz w:val="24"/>
          <w:szCs w:val="24"/>
          <w:lang w:val="en-IE" w:eastAsia="en-IE"/>
          <w14:ligatures w14:val="none"/>
        </w:rPr>
        <w:t>wa</w:t>
      </w:r>
      <w:r w:rsidRPr="00385BFE">
        <w:rPr>
          <w:rFonts w:ascii="Times New Roman" w:eastAsia="Times New Roman" w:hAnsi="Times New Roman" w:cs="Times New Roman"/>
          <w:noProof/>
          <w:kern w:val="0"/>
          <w:sz w:val="24"/>
          <w:szCs w:val="24"/>
          <w:lang w:val="en-IE" w:eastAsia="en-IE"/>
          <w14:ligatures w14:val="none"/>
        </w:rPr>
        <w:t>s classified in Category 1</w:t>
      </w:r>
      <w:r w:rsidRPr="7055EC64">
        <w:rPr>
          <w:rFonts w:ascii="Times New Roman" w:eastAsia="Times New Roman" w:hAnsi="Times New Roman" w:cs="Times New Roman"/>
          <w:noProof/>
          <w:sz w:val="24"/>
          <w:szCs w:val="24"/>
          <w:lang w:val="en-IE" w:eastAsia="en-IE"/>
        </w:rPr>
        <w:t>,</w:t>
      </w:r>
      <w:r w:rsidRPr="00385BFE">
        <w:rPr>
          <w:rFonts w:ascii="Times New Roman" w:eastAsia="Times New Roman" w:hAnsi="Times New Roman" w:cs="Times New Roman"/>
          <w:noProof/>
          <w:kern w:val="0"/>
          <w:sz w:val="24"/>
          <w:szCs w:val="24"/>
          <w:lang w:val="en-IE" w:eastAsia="en-IE"/>
          <w14:ligatures w14:val="none"/>
        </w:rPr>
        <w:t xml:space="preserve"> meaning </w:t>
      </w:r>
      <w:r w:rsidRPr="7055EC64">
        <w:rPr>
          <w:rFonts w:ascii="Times New Roman" w:eastAsia="Times New Roman" w:hAnsi="Times New Roman" w:cs="Times New Roman"/>
          <w:noProof/>
          <w:sz w:val="24"/>
          <w:szCs w:val="24"/>
          <w:lang w:val="en-IE" w:eastAsia="en-IE"/>
        </w:rPr>
        <w:t xml:space="preserve">the country </w:t>
      </w:r>
      <w:r w:rsidRPr="00385BFE">
        <w:rPr>
          <w:rFonts w:ascii="Times New Roman" w:eastAsia="Times New Roman" w:hAnsi="Times New Roman" w:cs="Times New Roman"/>
          <w:noProof/>
          <w:kern w:val="0"/>
          <w:sz w:val="24"/>
          <w:szCs w:val="24"/>
          <w:lang w:val="en-IE" w:eastAsia="en-IE"/>
          <w14:ligatures w14:val="none"/>
        </w:rPr>
        <w:t xml:space="preserve">generally meets all four core requirements for implementation and enforcement. </w:t>
      </w:r>
      <w:r>
        <w:rPr>
          <w:rFonts w:ascii="Times New Roman" w:eastAsia="Times New Roman" w:hAnsi="Times New Roman" w:cs="Times New Roman"/>
          <w:noProof/>
          <w:kern w:val="0"/>
          <w:sz w:val="24"/>
          <w:szCs w:val="24"/>
          <w:lang w:val="en-IE" w:eastAsia="en-IE"/>
          <w14:ligatures w14:val="none"/>
        </w:rPr>
        <w:t>The country</w:t>
      </w:r>
      <w:r w:rsidRPr="00385BFE">
        <w:rPr>
          <w:rFonts w:ascii="Times New Roman" w:eastAsia="Times New Roman" w:hAnsi="Times New Roman" w:cs="Times New Roman"/>
          <w:noProof/>
          <w:kern w:val="0"/>
          <w:sz w:val="24"/>
          <w:szCs w:val="24"/>
          <w:lang w:val="en-IE" w:eastAsia="en-IE"/>
          <w14:ligatures w14:val="none"/>
        </w:rPr>
        <w:t xml:space="preserve"> is identified as one of 17 Parties receiving International Consortium on Combating Wildlife Crime (ICCWC) support</w:t>
      </w:r>
      <w:r w:rsidRPr="00385BFE">
        <w:rPr>
          <w:rStyle w:val="EndnoteReference"/>
          <w:rFonts w:ascii="Times New Roman" w:eastAsia="Times New Roman" w:hAnsi="Times New Roman" w:cs="Times New Roman"/>
          <w:noProof/>
          <w:kern w:val="0"/>
          <w:sz w:val="24"/>
          <w:szCs w:val="24"/>
          <w:lang w:val="en-IE" w:eastAsia="en-IE"/>
          <w14:ligatures w14:val="none"/>
        </w:rPr>
        <w:endnoteReference w:id="42"/>
      </w:r>
      <w:r>
        <w:rPr>
          <w:rFonts w:ascii="Times New Roman" w:eastAsia="Times New Roman" w:hAnsi="Times New Roman" w:cs="Times New Roman"/>
          <w:noProof/>
          <w:kern w:val="0"/>
          <w:sz w:val="24"/>
          <w:szCs w:val="24"/>
          <w:lang w:val="en-IE" w:eastAsia="en-IE"/>
          <w14:ligatures w14:val="none"/>
        </w:rPr>
        <w:t xml:space="preserve">, and it participates in </w:t>
      </w:r>
      <w:r w:rsidRPr="00385BFE">
        <w:rPr>
          <w:rFonts w:ascii="Times New Roman" w:hAnsi="Times New Roman" w:cs="Times New Roman"/>
          <w:noProof/>
          <w:sz w:val="24"/>
          <w:szCs w:val="24"/>
        </w:rPr>
        <w:t>the Latin-American pilot for a jaguar demand-reduction project</w:t>
      </w:r>
      <w:r w:rsidRPr="00385BFE">
        <w:rPr>
          <w:rStyle w:val="EndnoteReference"/>
          <w:rFonts w:ascii="Times New Roman" w:hAnsi="Times New Roman" w:cs="Times New Roman"/>
          <w:noProof/>
          <w:sz w:val="24"/>
          <w:szCs w:val="24"/>
        </w:rPr>
        <w:endnoteReference w:id="43"/>
      </w:r>
      <w:r>
        <w:rPr>
          <w:rFonts w:ascii="Times New Roman" w:hAnsi="Times New Roman" w:cs="Times New Roman"/>
          <w:noProof/>
          <w:sz w:val="24"/>
          <w:szCs w:val="24"/>
        </w:rPr>
        <w:t xml:space="preserve"> as well as </w:t>
      </w:r>
      <w:r w:rsidRPr="00385BFE">
        <w:rPr>
          <w:rFonts w:ascii="Times New Roman" w:hAnsi="Times New Roman" w:cs="Times New Roman"/>
          <w:noProof/>
          <w:sz w:val="24"/>
          <w:szCs w:val="24"/>
        </w:rPr>
        <w:t>in regional cooperation to design and roll out CITES e-permitting systems</w:t>
      </w:r>
      <w:r>
        <w:rPr>
          <w:rFonts w:ascii="Times New Roman" w:hAnsi="Times New Roman" w:cs="Times New Roman"/>
          <w:noProof/>
          <w:sz w:val="24"/>
          <w:szCs w:val="24"/>
        </w:rPr>
        <w:t>.</w:t>
      </w:r>
      <w:r w:rsidRPr="00501C59">
        <w:rPr>
          <w:rFonts w:ascii="Times New Roman" w:eastAsia="Times New Roman" w:hAnsi="Times New Roman" w:cs="Times New Roman"/>
          <w:noProof/>
          <w:kern w:val="0"/>
          <w:sz w:val="24"/>
          <w:szCs w:val="24"/>
          <w:lang w:val="en-IE" w:eastAsia="en-IE"/>
          <w14:ligatures w14:val="none"/>
        </w:rPr>
        <w:t xml:space="preserve"> </w:t>
      </w:r>
      <w:r>
        <w:rPr>
          <w:rFonts w:ascii="Times New Roman" w:eastAsia="Times New Roman" w:hAnsi="Times New Roman" w:cs="Times New Roman"/>
          <w:noProof/>
          <w:kern w:val="0"/>
          <w:sz w:val="24"/>
          <w:szCs w:val="24"/>
          <w:lang w:val="en-IE" w:eastAsia="en-IE"/>
          <w14:ligatures w14:val="none"/>
        </w:rPr>
        <w:t xml:space="preserve">So far, </w:t>
      </w:r>
      <w:r w:rsidRPr="00501C59">
        <w:rPr>
          <w:rFonts w:ascii="Times New Roman" w:eastAsia="Times New Roman" w:hAnsi="Times New Roman" w:cs="Times New Roman"/>
          <w:noProof/>
          <w:kern w:val="0"/>
          <w:sz w:val="24"/>
          <w:szCs w:val="24"/>
          <w:lang w:val="en-IE" w:eastAsia="en-IE"/>
          <w14:ligatures w14:val="none"/>
        </w:rPr>
        <w:t>Bolivia has not been subject to any CITES compliance procedure</w:t>
      </w:r>
      <w:r>
        <w:rPr>
          <w:rFonts w:ascii="Times New Roman" w:eastAsia="Times New Roman" w:hAnsi="Times New Roman" w:cs="Times New Roman"/>
          <w:noProof/>
          <w:kern w:val="0"/>
          <w:sz w:val="24"/>
          <w:szCs w:val="24"/>
          <w:lang w:val="en-IE" w:eastAsia="en-IE"/>
          <w14:ligatures w14:val="none"/>
        </w:rPr>
        <w:t>.</w:t>
      </w:r>
    </w:p>
    <w:p w14:paraId="0EBB6D48" w14:textId="71CF964A" w:rsidR="00C43A26" w:rsidRDefault="00C43A26" w:rsidP="00501C59">
      <w:pPr>
        <w:spacing w:after="200" w:line="240" w:lineRule="auto"/>
        <w:jc w:val="both"/>
        <w:rPr>
          <w:rFonts w:ascii="Times New Roman" w:hAnsi="Times New Roman" w:cs="Times New Roman"/>
          <w:noProof/>
          <w:sz w:val="24"/>
          <w:szCs w:val="24"/>
        </w:rPr>
      </w:pPr>
      <w:r w:rsidRPr="00DF118E">
        <w:rPr>
          <w:rFonts w:ascii="Times New Roman" w:hAnsi="Times New Roman" w:cs="Times New Roman"/>
          <w:noProof/>
          <w:sz w:val="24"/>
          <w:szCs w:val="24"/>
        </w:rPr>
        <w:t>Bolivia submitted its Sixth National Report to the Convention on Biological Diversity in the sixth global reporting cycle</w:t>
      </w:r>
      <w:r>
        <w:rPr>
          <w:rFonts w:ascii="Times New Roman" w:hAnsi="Times New Roman" w:cs="Times New Roman"/>
          <w:noProof/>
          <w:sz w:val="24"/>
          <w:szCs w:val="24"/>
        </w:rPr>
        <w:t xml:space="preserve"> in 2024 with delay</w:t>
      </w:r>
      <w:r w:rsidRPr="00DF118E">
        <w:rPr>
          <w:rFonts w:ascii="Times New Roman" w:hAnsi="Times New Roman" w:cs="Times New Roman"/>
          <w:noProof/>
          <w:sz w:val="24"/>
          <w:szCs w:val="24"/>
        </w:rPr>
        <w:t xml:space="preserve"> (deadline: 31 December 2018). </w:t>
      </w:r>
      <w:r>
        <w:rPr>
          <w:rFonts w:ascii="Times New Roman" w:hAnsi="Times New Roman" w:cs="Times New Roman"/>
          <w:noProof/>
          <w:sz w:val="24"/>
          <w:szCs w:val="24"/>
        </w:rPr>
        <w:t>The 7</w:t>
      </w:r>
      <w:r w:rsidRPr="00037F13">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National Report was submitted on time in February 2026. </w:t>
      </w:r>
      <w:r w:rsidRPr="00DF118E">
        <w:rPr>
          <w:rFonts w:ascii="Times New Roman" w:hAnsi="Times New Roman" w:cs="Times New Roman"/>
          <w:noProof/>
          <w:sz w:val="24"/>
          <w:szCs w:val="24"/>
        </w:rPr>
        <w:t>The report</w:t>
      </w:r>
      <w:r>
        <w:rPr>
          <w:rFonts w:ascii="Times New Roman" w:hAnsi="Times New Roman" w:cs="Times New Roman"/>
          <w:noProof/>
          <w:sz w:val="24"/>
          <w:szCs w:val="24"/>
        </w:rPr>
        <w:t xml:space="preserve"> </w:t>
      </w:r>
      <w:r w:rsidRPr="00DF118E">
        <w:rPr>
          <w:rFonts w:ascii="Times New Roman" w:hAnsi="Times New Roman" w:cs="Times New Roman"/>
          <w:noProof/>
          <w:sz w:val="24"/>
          <w:szCs w:val="24"/>
        </w:rPr>
        <w:t>assesses national implementation of the Strategic Plan for Biodiversity 2011–202</w:t>
      </w:r>
      <w:r>
        <w:rPr>
          <w:rFonts w:ascii="Times New Roman" w:hAnsi="Times New Roman" w:cs="Times New Roman"/>
          <w:noProof/>
          <w:sz w:val="24"/>
          <w:szCs w:val="24"/>
        </w:rPr>
        <w:t>5</w:t>
      </w:r>
      <w:r w:rsidRPr="00DF118E">
        <w:rPr>
          <w:rFonts w:ascii="Times New Roman" w:hAnsi="Times New Roman" w:cs="Times New Roman"/>
          <w:noProof/>
          <w:sz w:val="24"/>
          <w:szCs w:val="24"/>
        </w:rPr>
        <w:t xml:space="preserve"> and the Aichi Biodiversity</w:t>
      </w:r>
      <w:r>
        <w:rPr>
          <w:rFonts w:ascii="Times New Roman" w:hAnsi="Times New Roman" w:cs="Times New Roman"/>
          <w:noProof/>
          <w:sz w:val="24"/>
          <w:szCs w:val="24"/>
        </w:rPr>
        <w:t xml:space="preserve"> Targets. It shows</w:t>
      </w:r>
      <w:r w:rsidRPr="00D85D9D">
        <w:rPr>
          <w:rFonts w:ascii="Times New Roman" w:hAnsi="Times New Roman" w:cs="Times New Roman"/>
          <w:noProof/>
          <w:sz w:val="24"/>
          <w:szCs w:val="24"/>
        </w:rPr>
        <w:t xml:space="preserve"> a wide protected-area and Ramsar</w:t>
      </w:r>
      <w:r>
        <w:rPr>
          <w:rFonts w:ascii="Times New Roman" w:hAnsi="Times New Roman" w:cs="Times New Roman"/>
          <w:noProof/>
          <w:sz w:val="24"/>
          <w:szCs w:val="24"/>
        </w:rPr>
        <w:t xml:space="preserve"> sites</w:t>
      </w:r>
      <w:r w:rsidRPr="00D85D9D">
        <w:rPr>
          <w:rFonts w:ascii="Times New Roman" w:hAnsi="Times New Roman" w:cs="Times New Roman"/>
          <w:noProof/>
          <w:sz w:val="24"/>
          <w:szCs w:val="24"/>
        </w:rPr>
        <w:t xml:space="preserve"> network, while Resolution 085/2022 brings in the International Union for Conservation of Nature (IUCN) Green List standard and three candidate sites</w:t>
      </w:r>
      <w:r w:rsidRPr="00D85D9D">
        <w:rPr>
          <w:rStyle w:val="EndnoteReference"/>
          <w:rFonts w:ascii="Times New Roman" w:hAnsi="Times New Roman" w:cs="Times New Roman"/>
          <w:noProof/>
          <w:sz w:val="24"/>
          <w:szCs w:val="24"/>
        </w:rPr>
        <w:endnoteReference w:id="44"/>
      </w:r>
      <w:r w:rsidRPr="00D85D9D">
        <w:rPr>
          <w:rFonts w:ascii="Times New Roman" w:hAnsi="Times New Roman" w:cs="Times New Roman"/>
          <w:noProof/>
          <w:sz w:val="24"/>
          <w:szCs w:val="24"/>
        </w:rPr>
        <w:t xml:space="preserve">. </w:t>
      </w:r>
    </w:p>
    <w:p w14:paraId="07CB7B32" w14:textId="260D18F7" w:rsidR="00C43A26" w:rsidRPr="00D24426" w:rsidRDefault="00C43A26" w:rsidP="00501C59">
      <w:pPr>
        <w:spacing w:after="200" w:line="240" w:lineRule="auto"/>
        <w:jc w:val="both"/>
        <w:rPr>
          <w:rFonts w:ascii="Times New Roman" w:hAnsi="Times New Roman" w:cs="Times New Roman"/>
          <w:noProof/>
          <w:sz w:val="24"/>
          <w:szCs w:val="24"/>
        </w:rPr>
      </w:pPr>
      <w:r w:rsidRPr="001013F3">
        <w:rPr>
          <w:rFonts w:ascii="Times New Roman" w:hAnsi="Times New Roman" w:cs="Times New Roman"/>
          <w:b/>
          <w:bCs/>
          <w:noProof/>
          <w:sz w:val="24"/>
          <w:szCs w:val="24"/>
        </w:rPr>
        <w:t>Climate policy</w:t>
      </w:r>
      <w:r w:rsidRPr="00D85D9D">
        <w:rPr>
          <w:rFonts w:ascii="Times New Roman" w:hAnsi="Times New Roman" w:cs="Times New Roman"/>
          <w:noProof/>
          <w:sz w:val="24"/>
          <w:szCs w:val="24"/>
        </w:rPr>
        <w:t xml:space="preserve"> is framed by the </w:t>
      </w:r>
      <w:r w:rsidR="00770295">
        <w:rPr>
          <w:rFonts w:ascii="Times New Roman" w:hAnsi="Times New Roman" w:cs="Times New Roman"/>
          <w:noProof/>
          <w:sz w:val="24"/>
          <w:szCs w:val="24"/>
        </w:rPr>
        <w:t>‘</w:t>
      </w:r>
      <w:r w:rsidRPr="00D85D9D">
        <w:rPr>
          <w:rFonts w:ascii="Times New Roman" w:hAnsi="Times New Roman" w:cs="Times New Roman"/>
          <w:noProof/>
          <w:sz w:val="24"/>
          <w:szCs w:val="24"/>
        </w:rPr>
        <w:t>Mother Earth</w:t>
      </w:r>
      <w:r w:rsidR="00770295">
        <w:rPr>
          <w:rFonts w:ascii="Times New Roman" w:hAnsi="Times New Roman" w:cs="Times New Roman"/>
          <w:noProof/>
          <w:sz w:val="24"/>
          <w:szCs w:val="24"/>
        </w:rPr>
        <w:t>’</w:t>
      </w:r>
      <w:r w:rsidRPr="00D85D9D">
        <w:rPr>
          <w:rFonts w:ascii="Times New Roman" w:hAnsi="Times New Roman" w:cs="Times New Roman"/>
          <w:noProof/>
          <w:sz w:val="24"/>
          <w:szCs w:val="24"/>
        </w:rPr>
        <w:t xml:space="preserve"> law and the Plurinational Climate Change Policy, with the Plurinational Authority of Mother Earth (APMT) as </w:t>
      </w:r>
      <w:r>
        <w:rPr>
          <w:rFonts w:ascii="Times New Roman" w:hAnsi="Times New Roman" w:cs="Times New Roman"/>
          <w:noProof/>
          <w:sz w:val="24"/>
          <w:szCs w:val="24"/>
        </w:rPr>
        <w:t xml:space="preserve">a </w:t>
      </w:r>
      <w:r w:rsidRPr="00D85D9D">
        <w:rPr>
          <w:rFonts w:ascii="Times New Roman" w:hAnsi="Times New Roman" w:cs="Times New Roman"/>
          <w:noProof/>
          <w:sz w:val="24"/>
          <w:szCs w:val="24"/>
        </w:rPr>
        <w:t xml:space="preserve">key climate institution.  APMT’s 2021–2025 strategic plan sets </w:t>
      </w:r>
      <w:r>
        <w:rPr>
          <w:rFonts w:ascii="Times New Roman" w:hAnsi="Times New Roman" w:cs="Times New Roman"/>
          <w:noProof/>
          <w:sz w:val="24"/>
          <w:szCs w:val="24"/>
        </w:rPr>
        <w:t>out</w:t>
      </w:r>
      <w:r w:rsidRPr="00D85D9D">
        <w:rPr>
          <w:rFonts w:ascii="Times New Roman" w:hAnsi="Times New Roman" w:cs="Times New Roman"/>
          <w:noProof/>
          <w:sz w:val="24"/>
          <w:szCs w:val="24"/>
        </w:rPr>
        <w:t xml:space="preserve"> integrated mitigation–adaptation actions on forests, water, food systems and low-carbon energy. </w:t>
      </w:r>
      <w:r w:rsidRPr="00501C59">
        <w:rPr>
          <w:rFonts w:ascii="Times New Roman" w:hAnsi="Times New Roman" w:cs="Times New Roman"/>
          <w:noProof/>
          <w:color w:val="0A0A0A"/>
          <w:sz w:val="24"/>
          <w:szCs w:val="24"/>
          <w:shd w:val="clear" w:color="auto" w:fill="FFFFFF"/>
        </w:rPr>
        <w:t>The 2023 Updated Plurinational Policy on Climate Change targets 79</w:t>
      </w:r>
      <w:r w:rsidR="00405DE3">
        <w:rPr>
          <w:rFonts w:ascii="Times New Roman" w:hAnsi="Times New Roman" w:cs="Times New Roman"/>
          <w:noProof/>
          <w:color w:val="0A0A0A"/>
          <w:sz w:val="24"/>
          <w:szCs w:val="24"/>
          <w:shd w:val="clear" w:color="auto" w:fill="FFFFFF"/>
        </w:rPr>
        <w:t xml:space="preserve"> </w:t>
      </w:r>
      <w:r w:rsidRPr="00501C59">
        <w:rPr>
          <w:rFonts w:ascii="Times New Roman" w:hAnsi="Times New Roman" w:cs="Times New Roman"/>
          <w:noProof/>
          <w:color w:val="0A0A0A"/>
          <w:sz w:val="24"/>
          <w:szCs w:val="24"/>
          <w:shd w:val="clear" w:color="auto" w:fill="FFFFFF"/>
        </w:rPr>
        <w:t>% renewable energy and 80</w:t>
      </w:r>
      <w:r w:rsidR="00405DE3">
        <w:rPr>
          <w:rFonts w:ascii="Times New Roman" w:hAnsi="Times New Roman" w:cs="Times New Roman"/>
          <w:noProof/>
          <w:color w:val="0A0A0A"/>
          <w:sz w:val="24"/>
          <w:szCs w:val="24"/>
          <w:shd w:val="clear" w:color="auto" w:fill="FFFFFF"/>
        </w:rPr>
        <w:t xml:space="preserve"> </w:t>
      </w:r>
      <w:r w:rsidRPr="00501C59">
        <w:rPr>
          <w:rFonts w:ascii="Times New Roman" w:hAnsi="Times New Roman" w:cs="Times New Roman"/>
          <w:noProof/>
          <w:color w:val="0A0A0A"/>
          <w:sz w:val="24"/>
          <w:szCs w:val="24"/>
          <w:shd w:val="clear" w:color="auto" w:fill="FFFFFF"/>
        </w:rPr>
        <w:t>% deforestation reduction by 2030, heavily relying on international cooperation for implementation</w:t>
      </w:r>
      <w:r>
        <w:rPr>
          <w:rStyle w:val="EndnoteReference"/>
          <w:rFonts w:ascii="Times New Roman" w:hAnsi="Times New Roman" w:cs="Times New Roman"/>
          <w:noProof/>
          <w:color w:val="0A0A0A"/>
          <w:sz w:val="24"/>
          <w:szCs w:val="24"/>
          <w:shd w:val="clear" w:color="auto" w:fill="FFFFFF"/>
        </w:rPr>
        <w:endnoteReference w:id="45"/>
      </w:r>
      <w:r w:rsidRPr="00501C59">
        <w:rPr>
          <w:rFonts w:ascii="Times New Roman" w:hAnsi="Times New Roman" w:cs="Times New Roman"/>
          <w:noProof/>
          <w:color w:val="0A0A0A"/>
          <w:sz w:val="24"/>
          <w:szCs w:val="24"/>
          <w:shd w:val="clear" w:color="auto" w:fill="FFFFFF"/>
        </w:rPr>
        <w:t>.</w:t>
      </w:r>
      <w:r w:rsidRPr="00501C59">
        <w:rPr>
          <w:rStyle w:val="vkekvd"/>
          <w:rFonts w:ascii="Times New Roman" w:hAnsi="Times New Roman" w:cs="Times New Roman"/>
          <w:noProof/>
          <w:color w:val="0A0A0A"/>
          <w:sz w:val="24"/>
          <w:szCs w:val="24"/>
          <w:shd w:val="clear" w:color="auto" w:fill="FFFFFF"/>
        </w:rPr>
        <w:t> </w:t>
      </w:r>
    </w:p>
    <w:p w14:paraId="5C80B3AC" w14:textId="7882829C" w:rsidR="00C43A26" w:rsidRPr="00501C59" w:rsidRDefault="00C43A26" w:rsidP="00501C59">
      <w:pPr>
        <w:spacing w:after="200" w:line="240" w:lineRule="auto"/>
        <w:jc w:val="both"/>
        <w:rPr>
          <w:rFonts w:ascii="Times New Roman" w:eastAsia="Times New Roman" w:hAnsi="Times New Roman" w:cs="Times New Roman"/>
          <w:noProof/>
          <w:color w:val="000000"/>
          <w:kern w:val="0"/>
          <w:sz w:val="24"/>
          <w:szCs w:val="24"/>
          <w:lang w:val="en-IE" w:eastAsia="en-IE"/>
          <w14:ligatures w14:val="none"/>
        </w:rPr>
      </w:pPr>
      <w:r w:rsidRPr="00D85D9D">
        <w:rPr>
          <w:rFonts w:ascii="Times New Roman" w:hAnsi="Times New Roman" w:cs="Times New Roman"/>
          <w:noProof/>
          <w:sz w:val="24"/>
          <w:szCs w:val="24"/>
        </w:rPr>
        <w:t>Bolivia submitted its first Biennial Transparency Report (BTR1)</w:t>
      </w:r>
      <w:r>
        <w:rPr>
          <w:rFonts w:ascii="Times New Roman" w:hAnsi="Times New Roman" w:cs="Times New Roman"/>
          <w:noProof/>
          <w:sz w:val="24"/>
          <w:szCs w:val="24"/>
        </w:rPr>
        <w:t xml:space="preserve"> under the Paris Agreement</w:t>
      </w:r>
      <w:r w:rsidRPr="00D85D9D">
        <w:rPr>
          <w:rFonts w:ascii="Times New Roman" w:hAnsi="Times New Roman" w:cs="Times New Roman"/>
          <w:noProof/>
          <w:sz w:val="24"/>
          <w:szCs w:val="24"/>
        </w:rPr>
        <w:t xml:space="preserve"> on 31 December 2024 and its </w:t>
      </w:r>
      <w:r>
        <w:rPr>
          <w:rFonts w:ascii="Times New Roman" w:hAnsi="Times New Roman" w:cs="Times New Roman"/>
          <w:noProof/>
          <w:sz w:val="24"/>
          <w:szCs w:val="24"/>
        </w:rPr>
        <w:t>climate action plan, the Nationally Determined Contributions (</w:t>
      </w:r>
      <w:r w:rsidRPr="00D85D9D">
        <w:rPr>
          <w:rFonts w:ascii="Times New Roman" w:hAnsi="Times New Roman" w:cs="Times New Roman"/>
          <w:noProof/>
          <w:sz w:val="24"/>
          <w:szCs w:val="24"/>
        </w:rPr>
        <w:t>NDC 3.0</w:t>
      </w:r>
      <w:r>
        <w:rPr>
          <w:rFonts w:ascii="Times New Roman" w:hAnsi="Times New Roman" w:cs="Times New Roman"/>
          <w:noProof/>
          <w:sz w:val="24"/>
          <w:szCs w:val="24"/>
        </w:rPr>
        <w:t>),</w:t>
      </w:r>
      <w:r w:rsidRPr="00D85D9D">
        <w:rPr>
          <w:rFonts w:ascii="Times New Roman" w:hAnsi="Times New Roman" w:cs="Times New Roman"/>
          <w:noProof/>
          <w:sz w:val="24"/>
          <w:szCs w:val="24"/>
        </w:rPr>
        <w:t xml:space="preserve"> on 29 September 2025</w:t>
      </w:r>
      <w:r w:rsidRPr="00D85D9D">
        <w:rPr>
          <w:rStyle w:val="EndnoteReference"/>
          <w:rFonts w:ascii="Times New Roman" w:hAnsi="Times New Roman" w:cs="Times New Roman"/>
          <w:noProof/>
          <w:sz w:val="24"/>
          <w:szCs w:val="24"/>
        </w:rPr>
        <w:endnoteReference w:id="46"/>
      </w:r>
      <w:r>
        <w:rPr>
          <w:rFonts w:ascii="Times New Roman" w:hAnsi="Times New Roman" w:cs="Times New Roman"/>
          <w:noProof/>
          <w:sz w:val="24"/>
          <w:szCs w:val="24"/>
        </w:rPr>
        <w:t xml:space="preserve">, </w:t>
      </w:r>
      <w:r w:rsidRPr="00D85D9D">
        <w:rPr>
          <w:rFonts w:ascii="Times New Roman" w:hAnsi="Times New Roman" w:cs="Times New Roman"/>
          <w:noProof/>
          <w:sz w:val="24"/>
          <w:szCs w:val="24"/>
        </w:rPr>
        <w:t>which places Bolivia under the enhanced transparency framework, providing national Greenhouse Gas (GHG) inventories and policy information in line with Paris-system requirements.</w:t>
      </w:r>
      <w:r w:rsidRPr="00192E67">
        <w:rPr>
          <w:rFonts w:ascii="Times New Roman" w:eastAsia="Times New Roman" w:hAnsi="Times New Roman" w:cs="Times New Roman"/>
          <w:noProof/>
          <w:color w:val="000000"/>
          <w:kern w:val="0"/>
          <w:sz w:val="24"/>
          <w:szCs w:val="24"/>
          <w:lang w:val="en-IE" w:eastAsia="en-IE"/>
          <w14:ligatures w14:val="none"/>
        </w:rPr>
        <w:t xml:space="preserve"> </w:t>
      </w:r>
      <w:r w:rsidRPr="00814106">
        <w:rPr>
          <w:rFonts w:ascii="Times New Roman" w:eastAsia="Times New Roman" w:hAnsi="Times New Roman" w:cs="Times New Roman"/>
          <w:noProof/>
          <w:color w:val="000000"/>
          <w:kern w:val="0"/>
          <w:sz w:val="24"/>
          <w:szCs w:val="24"/>
          <w:lang w:val="en-IE" w:eastAsia="en-IE"/>
          <w14:ligatures w14:val="none"/>
        </w:rPr>
        <w:t xml:space="preserve">Bolivia’s third NDCs </w:t>
      </w:r>
      <w:r>
        <w:rPr>
          <w:rFonts w:ascii="Times New Roman" w:eastAsia="Times New Roman" w:hAnsi="Times New Roman" w:cs="Times New Roman"/>
          <w:noProof/>
          <w:color w:val="000000"/>
          <w:kern w:val="0"/>
          <w:sz w:val="24"/>
          <w:szCs w:val="24"/>
          <w:lang w:val="en-IE" w:eastAsia="en-IE"/>
          <w14:ligatures w14:val="none"/>
        </w:rPr>
        <w:t xml:space="preserve">also </w:t>
      </w:r>
      <w:r w:rsidRPr="00814106">
        <w:rPr>
          <w:rFonts w:ascii="Times New Roman" w:eastAsia="Times New Roman" w:hAnsi="Times New Roman" w:cs="Times New Roman"/>
          <w:noProof/>
          <w:color w:val="000000"/>
          <w:kern w:val="0"/>
          <w:sz w:val="24"/>
          <w:szCs w:val="24"/>
          <w:lang w:val="en-IE" w:eastAsia="en-IE"/>
          <w14:ligatures w14:val="none"/>
        </w:rPr>
        <w:t xml:space="preserve">set out sectoral targets </w:t>
      </w:r>
      <w:r>
        <w:rPr>
          <w:rFonts w:ascii="Times New Roman" w:eastAsia="Times New Roman" w:hAnsi="Times New Roman" w:cs="Times New Roman"/>
          <w:noProof/>
          <w:color w:val="000000"/>
          <w:kern w:val="0"/>
          <w:sz w:val="24"/>
          <w:szCs w:val="24"/>
          <w:lang w:val="en-IE" w:eastAsia="en-IE"/>
          <w14:ligatures w14:val="none"/>
        </w:rPr>
        <w:t>for</w:t>
      </w:r>
      <w:r w:rsidRPr="00814106">
        <w:rPr>
          <w:rFonts w:ascii="Times New Roman" w:eastAsia="Times New Roman" w:hAnsi="Times New Roman" w:cs="Times New Roman"/>
          <w:noProof/>
          <w:color w:val="000000"/>
          <w:kern w:val="0"/>
          <w:sz w:val="24"/>
          <w:szCs w:val="24"/>
          <w:lang w:val="en-IE" w:eastAsia="en-IE"/>
          <w14:ligatures w14:val="none"/>
        </w:rPr>
        <w:t xml:space="preserve"> 2035 that integrate mitigation, adaptation, and joint commitments, with adaptation prioriti</w:t>
      </w:r>
      <w:r>
        <w:rPr>
          <w:rFonts w:ascii="Times New Roman" w:eastAsia="Times New Roman" w:hAnsi="Times New Roman" w:cs="Times New Roman"/>
          <w:noProof/>
          <w:color w:val="000000"/>
          <w:kern w:val="0"/>
          <w:sz w:val="24"/>
          <w:szCs w:val="24"/>
          <w:lang w:val="en-IE" w:eastAsia="en-IE"/>
          <w14:ligatures w14:val="none"/>
        </w:rPr>
        <w:t>s</w:t>
      </w:r>
      <w:r w:rsidRPr="00814106">
        <w:rPr>
          <w:rFonts w:ascii="Times New Roman" w:eastAsia="Times New Roman" w:hAnsi="Times New Roman" w:cs="Times New Roman"/>
          <w:noProof/>
          <w:color w:val="000000"/>
          <w:kern w:val="0"/>
          <w:sz w:val="24"/>
          <w:szCs w:val="24"/>
          <w:lang w:val="en-IE" w:eastAsia="en-IE"/>
          <w14:ligatures w14:val="none"/>
        </w:rPr>
        <w:t>ed due to Bolivia’s high vulnerability.</w:t>
      </w:r>
      <w:r w:rsidRPr="00501C59">
        <w:rPr>
          <w:rFonts w:ascii="Times New Roman" w:eastAsia="Times New Roman" w:hAnsi="Times New Roman" w:cs="Times New Roman"/>
          <w:noProof/>
          <w:color w:val="000000"/>
          <w:kern w:val="0"/>
          <w:sz w:val="24"/>
          <w:szCs w:val="24"/>
          <w:lang w:val="en-IE" w:eastAsia="en-IE"/>
          <w14:ligatures w14:val="none"/>
        </w:rPr>
        <w:t xml:space="preserve"> </w:t>
      </w:r>
      <w:r w:rsidRPr="00814106">
        <w:rPr>
          <w:rFonts w:ascii="Times New Roman" w:eastAsia="Times New Roman" w:hAnsi="Times New Roman" w:cs="Times New Roman"/>
          <w:noProof/>
          <w:color w:val="000000"/>
          <w:kern w:val="0"/>
          <w:sz w:val="24"/>
          <w:szCs w:val="24"/>
          <w:lang w:val="en-IE" w:eastAsia="en-IE"/>
          <w14:ligatures w14:val="none"/>
        </w:rPr>
        <w:t>Importantly, targets now include detailed indicators—expressed in tCO₂eq, hectares, MWh, among others—increasing the clarity and transparency of the NDC and enabling more robust monitoring and impact measurement</w:t>
      </w:r>
      <w:r>
        <w:rPr>
          <w:rStyle w:val="EndnoteReference"/>
          <w:rFonts w:ascii="Times New Roman" w:eastAsia="Times New Roman" w:hAnsi="Times New Roman" w:cs="Times New Roman"/>
          <w:noProof/>
          <w:color w:val="000000"/>
          <w:kern w:val="0"/>
          <w:sz w:val="24"/>
          <w:szCs w:val="24"/>
          <w:lang w:val="en-IE" w:eastAsia="en-IE"/>
          <w14:ligatures w14:val="none"/>
        </w:rPr>
        <w:endnoteReference w:id="47"/>
      </w:r>
      <w:r>
        <w:rPr>
          <w:rFonts w:ascii="Times New Roman" w:eastAsia="Times New Roman" w:hAnsi="Times New Roman" w:cs="Times New Roman"/>
          <w:noProof/>
          <w:color w:val="000000"/>
          <w:kern w:val="0"/>
          <w:sz w:val="24"/>
          <w:szCs w:val="24"/>
          <w:lang w:val="en-IE" w:eastAsia="en-IE"/>
          <w14:ligatures w14:val="none"/>
        </w:rPr>
        <w:t>.</w:t>
      </w:r>
    </w:p>
    <w:p w14:paraId="61238193" w14:textId="49077C00" w:rsidR="00C43A26" w:rsidRPr="00F42C95" w:rsidRDefault="00C43A26" w:rsidP="00501C59">
      <w:pPr>
        <w:spacing w:after="20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Bolivia </w:t>
      </w:r>
      <w:r w:rsidRPr="00D85D9D">
        <w:rPr>
          <w:rFonts w:ascii="Times New Roman" w:hAnsi="Times New Roman" w:cs="Times New Roman"/>
          <w:noProof/>
          <w:sz w:val="24"/>
          <w:szCs w:val="24"/>
        </w:rPr>
        <w:t xml:space="preserve">established </w:t>
      </w:r>
      <w:r>
        <w:rPr>
          <w:rFonts w:ascii="Times New Roman" w:hAnsi="Times New Roman" w:cs="Times New Roman"/>
          <w:noProof/>
          <w:sz w:val="24"/>
          <w:szCs w:val="24"/>
        </w:rPr>
        <w:t xml:space="preserve">a registry for carbon projects (RENAPP) under the framework of Supreme Decree 5264 in October 2024, after the constitutional ruling 0040/2024 from June 2024 annulled Article 32.5 of the Mother Earth Law, which prohibited the commercialisation of environmental functions. </w:t>
      </w:r>
    </w:p>
    <w:p w14:paraId="2B3AA4B2" w14:textId="4F0904FA" w:rsidR="00C43A26" w:rsidRDefault="00C43A26" w:rsidP="00501C59">
      <w:pPr>
        <w:spacing w:after="200" w:line="240" w:lineRule="auto"/>
        <w:jc w:val="both"/>
        <w:rPr>
          <w:rFonts w:ascii="Times New Roman" w:hAnsi="Times New Roman" w:cs="Times New Roman"/>
          <w:noProof/>
          <w:sz w:val="24"/>
          <w:szCs w:val="24"/>
        </w:rPr>
      </w:pPr>
      <w:r w:rsidRPr="00721BAA">
        <w:rPr>
          <w:rFonts w:ascii="Times New Roman" w:hAnsi="Times New Roman" w:cs="Times New Roman"/>
          <w:noProof/>
          <w:sz w:val="24"/>
          <w:szCs w:val="24"/>
        </w:rPr>
        <w:t xml:space="preserve">With regard to </w:t>
      </w:r>
      <w:r w:rsidRPr="001013F3">
        <w:rPr>
          <w:rFonts w:ascii="Times New Roman" w:hAnsi="Times New Roman" w:cs="Times New Roman"/>
          <w:b/>
          <w:bCs/>
          <w:noProof/>
          <w:sz w:val="24"/>
          <w:szCs w:val="24"/>
        </w:rPr>
        <w:t>ozone-depleting substances</w:t>
      </w:r>
      <w:r w:rsidRPr="003E5636">
        <w:rPr>
          <w:rFonts w:ascii="Times New Roman" w:hAnsi="Times New Roman" w:cs="Times New Roman"/>
          <w:noProof/>
          <w:sz w:val="24"/>
          <w:szCs w:val="24"/>
        </w:rPr>
        <w:t>,</w:t>
      </w:r>
      <w:r w:rsidRPr="00721BAA">
        <w:rPr>
          <w:rFonts w:ascii="Times New Roman" w:hAnsi="Times New Roman" w:cs="Times New Roman"/>
          <w:noProof/>
          <w:sz w:val="24"/>
          <w:szCs w:val="24"/>
        </w:rPr>
        <w:t xml:space="preserve"> </w:t>
      </w:r>
      <w:r w:rsidR="0053555A">
        <w:rPr>
          <w:rFonts w:ascii="Times New Roman" w:hAnsi="Times New Roman" w:cs="Times New Roman"/>
          <w:noProof/>
          <w:sz w:val="24"/>
          <w:szCs w:val="24"/>
        </w:rPr>
        <w:t>United Nations Industrial Development Organisation (</w:t>
      </w:r>
      <w:r w:rsidRPr="00721BAA">
        <w:rPr>
          <w:rFonts w:ascii="Times New Roman" w:hAnsi="Times New Roman" w:cs="Times New Roman"/>
          <w:noProof/>
          <w:sz w:val="24"/>
          <w:szCs w:val="24"/>
        </w:rPr>
        <w:t>UNIDO</w:t>
      </w:r>
      <w:r w:rsidR="0053555A">
        <w:rPr>
          <w:rFonts w:ascii="Times New Roman" w:hAnsi="Times New Roman" w:cs="Times New Roman"/>
          <w:noProof/>
          <w:sz w:val="24"/>
          <w:szCs w:val="24"/>
        </w:rPr>
        <w:t>)</w:t>
      </w:r>
      <w:r w:rsidRPr="00721BAA">
        <w:rPr>
          <w:rFonts w:ascii="Times New Roman" w:hAnsi="Times New Roman" w:cs="Times New Roman"/>
          <w:noProof/>
          <w:sz w:val="24"/>
          <w:szCs w:val="24"/>
        </w:rPr>
        <w:t xml:space="preserve"> projects confirmed </w:t>
      </w:r>
      <w:r>
        <w:rPr>
          <w:rFonts w:ascii="Times New Roman" w:hAnsi="Times New Roman" w:cs="Times New Roman"/>
          <w:noProof/>
          <w:sz w:val="24"/>
          <w:szCs w:val="24"/>
        </w:rPr>
        <w:t xml:space="preserve">that </w:t>
      </w:r>
      <w:r w:rsidRPr="00721BAA">
        <w:rPr>
          <w:rFonts w:ascii="Times New Roman" w:hAnsi="Times New Roman" w:cs="Times New Roman"/>
          <w:noProof/>
          <w:sz w:val="24"/>
          <w:szCs w:val="24"/>
        </w:rPr>
        <w:t>Bolivia maintained compliance with Hydrochlorofluorocarbons (HCFC) phase-out targets</w:t>
      </w:r>
      <w:r>
        <w:rPr>
          <w:rStyle w:val="EndnoteReference"/>
          <w:rFonts w:ascii="Times New Roman" w:hAnsi="Times New Roman" w:cs="Times New Roman"/>
          <w:noProof/>
          <w:sz w:val="24"/>
          <w:szCs w:val="24"/>
        </w:rPr>
        <w:endnoteReference w:id="48"/>
      </w:r>
      <w:r w:rsidRPr="00721BAA">
        <w:rPr>
          <w:rFonts w:ascii="Times New Roman" w:hAnsi="Times New Roman" w:cs="Times New Roman"/>
          <w:noProof/>
          <w:sz w:val="24"/>
          <w:szCs w:val="24"/>
        </w:rPr>
        <w:t xml:space="preserve">. </w:t>
      </w:r>
      <w:r>
        <w:rPr>
          <w:rFonts w:ascii="Times New Roman" w:hAnsi="Times New Roman" w:cs="Times New Roman"/>
          <w:noProof/>
          <w:sz w:val="24"/>
          <w:szCs w:val="24"/>
        </w:rPr>
        <w:t xml:space="preserve">In 2024, Bolivia banned </w:t>
      </w:r>
      <w:r w:rsidRPr="00394A2C">
        <w:rPr>
          <w:rFonts w:ascii="Times New Roman" w:hAnsi="Times New Roman" w:cs="Times New Roman"/>
          <w:noProof/>
          <w:sz w:val="24"/>
          <w:szCs w:val="24"/>
        </w:rPr>
        <w:t>HCFC-based equipment imports.</w:t>
      </w:r>
      <w:r w:rsidRPr="00501C59">
        <w:rPr>
          <w:rFonts w:ascii="Times New Roman" w:hAnsi="Times New Roman" w:cs="Times New Roman"/>
          <w:noProof/>
          <w:sz w:val="24"/>
          <w:szCs w:val="24"/>
        </w:rPr>
        <w:t xml:space="preserve"> </w:t>
      </w:r>
      <w:r>
        <w:rPr>
          <w:rFonts w:ascii="Times New Roman" w:hAnsi="Times New Roman" w:cs="Times New Roman"/>
          <w:noProof/>
          <w:sz w:val="24"/>
          <w:szCs w:val="24"/>
        </w:rPr>
        <w:t>I</w:t>
      </w:r>
      <w:r w:rsidRPr="00721BAA">
        <w:rPr>
          <w:rFonts w:ascii="Times New Roman" w:hAnsi="Times New Roman" w:cs="Times New Roman"/>
          <w:noProof/>
          <w:sz w:val="24"/>
          <w:szCs w:val="24"/>
        </w:rPr>
        <w:t xml:space="preserve">n December 2023, Stage I of Bolivia’s Kigali </w:t>
      </w:r>
      <w:r>
        <w:rPr>
          <w:rFonts w:ascii="Times New Roman" w:hAnsi="Times New Roman" w:cs="Times New Roman"/>
          <w:noProof/>
          <w:sz w:val="24"/>
          <w:szCs w:val="24"/>
        </w:rPr>
        <w:t>hydrofluorocarbons (</w:t>
      </w:r>
      <w:r w:rsidRPr="00721BAA">
        <w:rPr>
          <w:rFonts w:ascii="Times New Roman" w:hAnsi="Times New Roman" w:cs="Times New Roman"/>
          <w:noProof/>
          <w:sz w:val="24"/>
          <w:szCs w:val="24"/>
        </w:rPr>
        <w:t>HFC</w:t>
      </w:r>
      <w:r>
        <w:rPr>
          <w:rFonts w:ascii="Times New Roman" w:hAnsi="Times New Roman" w:cs="Times New Roman"/>
          <w:noProof/>
          <w:sz w:val="24"/>
          <w:szCs w:val="24"/>
        </w:rPr>
        <w:t>)</w:t>
      </w:r>
      <w:r w:rsidRPr="00721BAA">
        <w:rPr>
          <w:rFonts w:ascii="Times New Roman" w:hAnsi="Times New Roman" w:cs="Times New Roman"/>
          <w:noProof/>
          <w:sz w:val="24"/>
          <w:szCs w:val="24"/>
        </w:rPr>
        <w:t xml:space="preserve"> Implementation Plan (KIP) for 2023–2030 was approved, including funding, control schedules, and reporting obligations, followed by operationalisation steps in 2024–2025</w:t>
      </w:r>
      <w:r w:rsidRPr="00721BAA">
        <w:rPr>
          <w:rStyle w:val="EndnoteReference"/>
          <w:rFonts w:ascii="Times New Roman" w:hAnsi="Times New Roman" w:cs="Times New Roman"/>
          <w:noProof/>
          <w:sz w:val="24"/>
          <w:szCs w:val="24"/>
        </w:rPr>
        <w:endnoteReference w:id="49"/>
      </w:r>
      <w:r w:rsidRPr="00721BAA">
        <w:rPr>
          <w:rFonts w:ascii="Times New Roman" w:hAnsi="Times New Roman" w:cs="Times New Roman"/>
          <w:noProof/>
          <w:sz w:val="24"/>
          <w:szCs w:val="24"/>
        </w:rPr>
        <w:t xml:space="preserve">. The plan aims </w:t>
      </w:r>
      <w:r>
        <w:rPr>
          <w:rFonts w:ascii="Times New Roman" w:hAnsi="Times New Roman" w:cs="Times New Roman"/>
          <w:noProof/>
          <w:sz w:val="24"/>
          <w:szCs w:val="24"/>
        </w:rPr>
        <w:t xml:space="preserve">to reduce HFC consumption by </w:t>
      </w:r>
      <w:r w:rsidRPr="00721BAA">
        <w:rPr>
          <w:rFonts w:ascii="Times New Roman" w:hAnsi="Times New Roman" w:cs="Times New Roman"/>
          <w:noProof/>
          <w:sz w:val="24"/>
          <w:szCs w:val="24"/>
        </w:rPr>
        <w:t>15</w:t>
      </w:r>
      <w:r w:rsidR="00405DE3">
        <w:rPr>
          <w:rFonts w:ascii="Times New Roman" w:hAnsi="Times New Roman" w:cs="Times New Roman"/>
          <w:noProof/>
          <w:sz w:val="24"/>
          <w:szCs w:val="24"/>
        </w:rPr>
        <w:t xml:space="preserve"> </w:t>
      </w:r>
      <w:r>
        <w:rPr>
          <w:rFonts w:ascii="Times New Roman" w:hAnsi="Times New Roman" w:cs="Times New Roman"/>
          <w:noProof/>
          <w:sz w:val="24"/>
          <w:szCs w:val="24"/>
        </w:rPr>
        <w:t>%</w:t>
      </w:r>
      <w:r w:rsidRPr="00721BAA">
        <w:rPr>
          <w:rFonts w:ascii="Times New Roman" w:hAnsi="Times New Roman" w:cs="Times New Roman"/>
          <w:noProof/>
          <w:sz w:val="24"/>
          <w:szCs w:val="24"/>
        </w:rPr>
        <w:t xml:space="preserve"> by 2029</w:t>
      </w:r>
      <w:r>
        <w:rPr>
          <w:rFonts w:ascii="Times New Roman" w:hAnsi="Times New Roman" w:cs="Times New Roman"/>
          <w:noProof/>
          <w:sz w:val="24"/>
          <w:szCs w:val="24"/>
        </w:rPr>
        <w:t>,</w:t>
      </w:r>
      <w:r w:rsidRPr="00721BAA">
        <w:rPr>
          <w:rFonts w:ascii="Times New Roman" w:hAnsi="Times New Roman" w:cs="Times New Roman"/>
          <w:noProof/>
          <w:sz w:val="24"/>
          <w:szCs w:val="24"/>
        </w:rPr>
        <w:t xml:space="preserve"> relative to Bolivia’s HFC baseline. </w:t>
      </w:r>
    </w:p>
    <w:p w14:paraId="3C283BB9" w14:textId="5B35630D" w:rsidR="00C43A26" w:rsidRPr="00394A2C" w:rsidRDefault="00C43A26" w:rsidP="00307823">
      <w:pPr>
        <w:spacing w:after="200" w:line="240" w:lineRule="auto"/>
        <w:jc w:val="both"/>
        <w:rPr>
          <w:rFonts w:ascii="Times New Roman" w:hAnsi="Times New Roman" w:cs="Times New Roman"/>
          <w:noProof/>
          <w:sz w:val="24"/>
          <w:szCs w:val="24"/>
        </w:rPr>
      </w:pPr>
      <w:r w:rsidRPr="00394A2C">
        <w:rPr>
          <w:rFonts w:ascii="Times New Roman" w:hAnsi="Times New Roman" w:cs="Times New Roman"/>
          <w:noProof/>
          <w:sz w:val="24"/>
          <w:szCs w:val="24"/>
        </w:rPr>
        <w:t xml:space="preserve">Despite these positive legal developments, </w:t>
      </w:r>
      <w:r>
        <w:rPr>
          <w:rFonts w:ascii="Times New Roman" w:hAnsi="Times New Roman" w:cs="Times New Roman"/>
          <w:noProof/>
          <w:sz w:val="24"/>
          <w:szCs w:val="24"/>
        </w:rPr>
        <w:t>challenges with implementation exist.</w:t>
      </w:r>
      <w:r w:rsidRPr="00394A2C">
        <w:rPr>
          <w:rFonts w:ascii="Times New Roman" w:hAnsi="Times New Roman" w:cs="Times New Roman"/>
          <w:noProof/>
          <w:sz w:val="24"/>
          <w:szCs w:val="24"/>
        </w:rPr>
        <w:t xml:space="preserve"> Global Forest Watch data show Bolivia lost ~386</w:t>
      </w:r>
      <w:r w:rsidR="0053555A">
        <w:rPr>
          <w:rFonts w:ascii="Times New Roman" w:hAnsi="Times New Roman" w:cs="Times New Roman"/>
          <w:noProof/>
          <w:sz w:val="24"/>
          <w:szCs w:val="24"/>
        </w:rPr>
        <w:t xml:space="preserve"> </w:t>
      </w:r>
      <w:r w:rsidRPr="00394A2C">
        <w:rPr>
          <w:rFonts w:ascii="Times New Roman" w:hAnsi="Times New Roman" w:cs="Times New Roman"/>
          <w:noProof/>
          <w:sz w:val="24"/>
          <w:szCs w:val="24"/>
        </w:rPr>
        <w:t>000 hectares of primary forest in 2022, ranking third globally, and that by 2024 primary forest loss had increased by about 200</w:t>
      </w:r>
      <w:r w:rsidR="00405DE3">
        <w:rPr>
          <w:rFonts w:ascii="Times New Roman" w:hAnsi="Times New Roman" w:cs="Times New Roman"/>
          <w:noProof/>
          <w:sz w:val="24"/>
          <w:szCs w:val="24"/>
        </w:rPr>
        <w:t xml:space="preserve"> </w:t>
      </w:r>
      <w:r w:rsidRPr="00394A2C">
        <w:rPr>
          <w:rFonts w:ascii="Times New Roman" w:hAnsi="Times New Roman" w:cs="Times New Roman"/>
          <w:noProof/>
          <w:sz w:val="24"/>
          <w:szCs w:val="24"/>
        </w:rPr>
        <w:t>% to around 1.4–1.5 million hectares (≈14–15,000 km²), making Bolivia the second-largest country for tropical primary forest loss, driven mainly by fire and agricultural expansion</w:t>
      </w:r>
      <w:r w:rsidRPr="00394A2C">
        <w:rPr>
          <w:rStyle w:val="EndnoteReference"/>
          <w:rFonts w:ascii="Times New Roman" w:hAnsi="Times New Roman" w:cs="Times New Roman"/>
          <w:noProof/>
          <w:sz w:val="24"/>
          <w:szCs w:val="24"/>
        </w:rPr>
        <w:endnoteReference w:id="50"/>
      </w:r>
      <w:r>
        <w:rPr>
          <w:rFonts w:ascii="Times New Roman" w:hAnsi="Times New Roman" w:cs="Times New Roman"/>
          <w:noProof/>
          <w:sz w:val="24"/>
          <w:szCs w:val="24"/>
        </w:rPr>
        <w:t xml:space="preserve">. </w:t>
      </w:r>
      <w:r w:rsidRPr="00394A2C">
        <w:rPr>
          <w:rFonts w:ascii="Times New Roman" w:hAnsi="Times New Roman" w:cs="Times New Roman"/>
          <w:noProof/>
          <w:sz w:val="24"/>
          <w:szCs w:val="24"/>
        </w:rPr>
        <w:t>In 2024, devastating forest fires and droughts in lowland regions destroyed thousands of hectares and displaced families, exposing</w:t>
      </w:r>
      <w:r>
        <w:rPr>
          <w:rFonts w:ascii="Times New Roman" w:hAnsi="Times New Roman" w:cs="Times New Roman"/>
          <w:noProof/>
          <w:sz w:val="24"/>
          <w:szCs w:val="24"/>
        </w:rPr>
        <w:t xml:space="preserve"> </w:t>
      </w:r>
      <w:r w:rsidRPr="00394A2C">
        <w:rPr>
          <w:rFonts w:ascii="Times New Roman" w:hAnsi="Times New Roman" w:cs="Times New Roman"/>
          <w:noProof/>
          <w:sz w:val="24"/>
          <w:szCs w:val="24"/>
        </w:rPr>
        <w:t>weak land management and climate adaptation policies. The events triggered a ‘national catastrophe’ declaration</w:t>
      </w:r>
      <w:r w:rsidRPr="00394A2C">
        <w:rPr>
          <w:rStyle w:val="EndnoteReference"/>
          <w:rFonts w:ascii="Times New Roman" w:hAnsi="Times New Roman" w:cs="Times New Roman"/>
          <w:noProof/>
          <w:sz w:val="24"/>
          <w:szCs w:val="24"/>
        </w:rPr>
        <w:endnoteReference w:id="51"/>
      </w:r>
      <w:r w:rsidRPr="00394A2C">
        <w:rPr>
          <w:rFonts w:ascii="Times New Roman" w:hAnsi="Times New Roman" w:cs="Times New Roman"/>
          <w:noProof/>
          <w:sz w:val="24"/>
          <w:szCs w:val="24"/>
        </w:rPr>
        <w:t xml:space="preserve"> and renewed debate over agro-industrial expansion.</w:t>
      </w:r>
    </w:p>
    <w:p w14:paraId="6E87FA7A" w14:textId="77777777" w:rsidR="00C43A26" w:rsidRDefault="00C43A26" w:rsidP="00307823">
      <w:pPr>
        <w:spacing w:after="200" w:line="240" w:lineRule="auto"/>
        <w:jc w:val="both"/>
        <w:rPr>
          <w:rFonts w:ascii="Times New Roman" w:hAnsi="Times New Roman" w:cs="Times New Roman"/>
          <w:noProof/>
          <w:sz w:val="24"/>
          <w:szCs w:val="24"/>
        </w:rPr>
      </w:pPr>
      <w:r w:rsidRPr="006126ED">
        <w:rPr>
          <w:rFonts w:ascii="Times New Roman" w:hAnsi="Times New Roman" w:cs="Times New Roman"/>
          <w:noProof/>
          <w:sz w:val="24"/>
          <w:szCs w:val="24"/>
        </w:rPr>
        <w:t xml:space="preserve">With regard to </w:t>
      </w:r>
      <w:r w:rsidRPr="001013F3">
        <w:rPr>
          <w:rFonts w:ascii="Times New Roman" w:hAnsi="Times New Roman" w:cs="Times New Roman"/>
          <w:b/>
          <w:bCs/>
          <w:noProof/>
          <w:sz w:val="24"/>
          <w:szCs w:val="24"/>
        </w:rPr>
        <w:t>persistent organic pollutants</w:t>
      </w:r>
      <w:r w:rsidRPr="006126ED">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w:t>
      </w:r>
      <w:r w:rsidRPr="006126ED">
        <w:rPr>
          <w:rFonts w:ascii="Times New Roman" w:hAnsi="Times New Roman" w:cs="Times New Roman"/>
          <w:noProof/>
          <w:sz w:val="24"/>
          <w:szCs w:val="24"/>
        </w:rPr>
        <w:t>Pan American Health Organi</w:t>
      </w:r>
      <w:r>
        <w:rPr>
          <w:rFonts w:ascii="Times New Roman" w:hAnsi="Times New Roman" w:cs="Times New Roman"/>
          <w:noProof/>
          <w:sz w:val="24"/>
          <w:szCs w:val="24"/>
        </w:rPr>
        <w:t>s</w:t>
      </w:r>
      <w:r w:rsidRPr="006126ED">
        <w:rPr>
          <w:rFonts w:ascii="Times New Roman" w:hAnsi="Times New Roman" w:cs="Times New Roman"/>
          <w:noProof/>
          <w:sz w:val="24"/>
          <w:szCs w:val="24"/>
        </w:rPr>
        <w:t>ation (PAHO) / World Health Organi</w:t>
      </w:r>
      <w:r>
        <w:rPr>
          <w:rFonts w:ascii="Times New Roman" w:hAnsi="Times New Roman" w:cs="Times New Roman"/>
          <w:noProof/>
          <w:sz w:val="24"/>
          <w:szCs w:val="24"/>
        </w:rPr>
        <w:t>s</w:t>
      </w:r>
      <w:r w:rsidRPr="006126ED">
        <w:rPr>
          <w:rFonts w:ascii="Times New Roman" w:hAnsi="Times New Roman" w:cs="Times New Roman"/>
          <w:noProof/>
          <w:sz w:val="24"/>
          <w:szCs w:val="24"/>
        </w:rPr>
        <w:t>ation (WHO) notes that Bolivia still lacks national chemical-risk diagnostics, faces weak inter-institutional coordination and needs updated regulations for agrochemicals and other substances</w:t>
      </w:r>
      <w:r w:rsidRPr="006126ED">
        <w:rPr>
          <w:rStyle w:val="EndnoteReference"/>
          <w:rFonts w:ascii="Times New Roman" w:hAnsi="Times New Roman" w:cs="Times New Roman"/>
          <w:noProof/>
          <w:sz w:val="24"/>
          <w:szCs w:val="24"/>
        </w:rPr>
        <w:endnoteReference w:id="52"/>
      </w:r>
      <w:r w:rsidRPr="006126ED">
        <w:rPr>
          <w:rFonts w:ascii="Times New Roman" w:hAnsi="Times New Roman" w:cs="Times New Roman"/>
          <w:noProof/>
          <w:sz w:val="24"/>
          <w:szCs w:val="24"/>
        </w:rPr>
        <w:t xml:space="preserve">. </w:t>
      </w:r>
    </w:p>
    <w:p w14:paraId="2FCE9086" w14:textId="5E07DA52" w:rsidR="00C43A26" w:rsidRPr="00337FFC" w:rsidRDefault="00C43A26" w:rsidP="001013F3">
      <w:pPr>
        <w:spacing w:after="200" w:line="240" w:lineRule="auto"/>
        <w:jc w:val="both"/>
        <w:rPr>
          <w:rFonts w:ascii="Times New Roman" w:hAnsi="Times New Roman" w:cs="Times New Roman"/>
          <w:noProof/>
          <w:sz w:val="24"/>
          <w:szCs w:val="24"/>
        </w:rPr>
      </w:pPr>
      <w:r w:rsidRPr="00AA34E0">
        <w:rPr>
          <w:rFonts w:ascii="Times New Roman" w:hAnsi="Times New Roman" w:cs="Times New Roman"/>
          <w:b/>
          <w:bCs/>
          <w:noProof/>
          <w:sz w:val="24"/>
          <w:szCs w:val="24"/>
        </w:rPr>
        <w:t>Future engagement</w:t>
      </w:r>
      <w:r>
        <w:rPr>
          <w:rFonts w:ascii="Times New Roman" w:hAnsi="Times New Roman" w:cs="Times New Roman"/>
          <w:noProof/>
          <w:sz w:val="24"/>
          <w:szCs w:val="24"/>
        </w:rPr>
        <w:t xml:space="preserve"> should prioritise the implementation of the various policy and regulatory measures that Bolivia has advanced in recent years. The implementation of the measures and target</w:t>
      </w:r>
      <w:r w:rsidR="00B27023">
        <w:rPr>
          <w:rFonts w:ascii="Times New Roman" w:hAnsi="Times New Roman" w:cs="Times New Roman"/>
          <w:noProof/>
          <w:sz w:val="24"/>
          <w:szCs w:val="24"/>
        </w:rPr>
        <w:t>s</w:t>
      </w:r>
      <w:r>
        <w:rPr>
          <w:rFonts w:ascii="Times New Roman" w:hAnsi="Times New Roman" w:cs="Times New Roman"/>
          <w:noProof/>
          <w:sz w:val="24"/>
          <w:szCs w:val="24"/>
        </w:rPr>
        <w:t xml:space="preserve"> introduced to reduce emissions under the existing and new NDC will have to be closely scrutinised while the protection of biodiversity and the fight against deforestation remain a particular concern. </w:t>
      </w:r>
    </w:p>
    <w:p w14:paraId="736A359B" w14:textId="25675B73" w:rsidR="00C43A26" w:rsidRPr="0008601F" w:rsidRDefault="00C43A26" w:rsidP="00501C59">
      <w:pPr>
        <w:spacing w:after="200" w:line="240" w:lineRule="auto"/>
        <w:jc w:val="both"/>
        <w:outlineLvl w:val="0"/>
        <w:rPr>
          <w:rFonts w:ascii="Times New Roman" w:eastAsia="Times New Roman" w:hAnsi="Times New Roman" w:cs="Times New Roman"/>
          <w:b/>
          <w:bCs/>
          <w:noProof/>
          <w:kern w:val="36"/>
          <w:sz w:val="24"/>
          <w:szCs w:val="24"/>
          <w:lang w:val="en-IE" w:eastAsia="en-IE"/>
          <w14:ligatures w14:val="none"/>
        </w:rPr>
      </w:pPr>
      <w:r w:rsidRPr="0008601F">
        <w:rPr>
          <w:rFonts w:ascii="Times New Roman" w:eastAsia="Times New Roman" w:hAnsi="Times New Roman" w:cs="Times New Roman"/>
          <w:b/>
          <w:bCs/>
          <w:noProof/>
          <w:kern w:val="36"/>
          <w:sz w:val="24"/>
          <w:szCs w:val="24"/>
          <w:lang w:val="en-IE" w:eastAsia="en-IE"/>
          <w14:ligatures w14:val="none"/>
        </w:rPr>
        <w:t xml:space="preserve">3.4 Good Governance (Drug Control </w:t>
      </w:r>
      <w:r>
        <w:rPr>
          <w:rFonts w:ascii="Times New Roman" w:eastAsia="Times New Roman" w:hAnsi="Times New Roman" w:cs="Times New Roman"/>
          <w:b/>
          <w:bCs/>
          <w:noProof/>
          <w:kern w:val="36"/>
          <w:sz w:val="24"/>
          <w:szCs w:val="24"/>
          <w:lang w:val="en-IE" w:eastAsia="en-IE"/>
          <w14:ligatures w14:val="none"/>
        </w:rPr>
        <w:t xml:space="preserve">and </w:t>
      </w:r>
      <w:r w:rsidRPr="0008601F">
        <w:rPr>
          <w:rFonts w:ascii="Times New Roman" w:eastAsia="Times New Roman" w:hAnsi="Times New Roman" w:cs="Times New Roman"/>
          <w:b/>
          <w:bCs/>
          <w:noProof/>
          <w:kern w:val="36"/>
          <w:sz w:val="24"/>
          <w:szCs w:val="24"/>
          <w:lang w:val="en-IE" w:eastAsia="en-IE"/>
          <w14:ligatures w14:val="none"/>
        </w:rPr>
        <w:t>Anti-Corruption)</w:t>
      </w:r>
    </w:p>
    <w:p w14:paraId="3D4EF045" w14:textId="3FF212EC" w:rsidR="00C43A26" w:rsidRDefault="00C43A26" w:rsidP="00501C59">
      <w:pPr>
        <w:spacing w:after="200" w:line="240" w:lineRule="auto"/>
        <w:jc w:val="both"/>
        <w:rPr>
          <w:rFonts w:ascii="Times New Roman" w:hAnsi="Times New Roman" w:cs="Times New Roman"/>
          <w:noProof/>
          <w:sz w:val="24"/>
          <w:szCs w:val="24"/>
        </w:rPr>
      </w:pPr>
      <w:r w:rsidRPr="00A37159">
        <w:rPr>
          <w:rFonts w:ascii="Times New Roman" w:eastAsia="Times New Roman" w:hAnsi="Times New Roman" w:cs="Times New Roman"/>
          <w:noProof/>
          <w:kern w:val="0"/>
          <w:sz w:val="24"/>
          <w:szCs w:val="24"/>
          <w:lang w:val="en-IE" w:eastAsia="en-IE"/>
          <w14:ligatures w14:val="none"/>
        </w:rPr>
        <w:t>Bolivia</w:t>
      </w:r>
      <w:r>
        <w:rPr>
          <w:rFonts w:ascii="Times New Roman" w:eastAsia="Times New Roman" w:hAnsi="Times New Roman" w:cs="Times New Roman"/>
          <w:noProof/>
          <w:kern w:val="0"/>
          <w:sz w:val="24"/>
          <w:szCs w:val="24"/>
          <w:lang w:val="en-IE" w:eastAsia="en-IE"/>
          <w14:ligatures w14:val="none"/>
        </w:rPr>
        <w:t xml:space="preserve"> has adopted several policies and cooperation activities in the field of drug control and anti-corruption </w:t>
      </w:r>
      <w:r w:rsidRPr="00A37159">
        <w:rPr>
          <w:rFonts w:ascii="Times New Roman" w:eastAsia="Times New Roman" w:hAnsi="Times New Roman" w:cs="Times New Roman"/>
          <w:noProof/>
          <w:kern w:val="0"/>
          <w:sz w:val="24"/>
          <w:szCs w:val="24"/>
          <w:lang w:val="en-IE" w:eastAsia="en-IE"/>
          <w14:ligatures w14:val="none"/>
        </w:rPr>
        <w:t>but implementation gaps</w:t>
      </w:r>
      <w:r>
        <w:rPr>
          <w:rFonts w:ascii="Times New Roman" w:eastAsia="Times New Roman" w:hAnsi="Times New Roman" w:cs="Times New Roman"/>
          <w:noProof/>
          <w:kern w:val="0"/>
          <w:sz w:val="24"/>
          <w:szCs w:val="24"/>
          <w:lang w:val="en-IE" w:eastAsia="en-IE"/>
          <w14:ligatures w14:val="none"/>
        </w:rPr>
        <w:t xml:space="preserve"> hinder </w:t>
      </w:r>
      <w:r w:rsidRPr="00A37159">
        <w:rPr>
          <w:rFonts w:ascii="Times New Roman" w:eastAsia="Times New Roman" w:hAnsi="Times New Roman" w:cs="Times New Roman"/>
          <w:noProof/>
          <w:kern w:val="0"/>
          <w:sz w:val="24"/>
          <w:szCs w:val="24"/>
          <w:lang w:val="en-IE" w:eastAsia="en-IE"/>
          <w14:ligatures w14:val="none"/>
        </w:rPr>
        <w:t>progress. Judicial weaknesses and limited civil society oversight exacerbate risks.</w:t>
      </w:r>
      <w:r>
        <w:rPr>
          <w:rFonts w:ascii="Times New Roman" w:eastAsia="Times New Roman" w:hAnsi="Times New Roman" w:cs="Times New Roman"/>
          <w:noProof/>
          <w:kern w:val="0"/>
          <w:sz w:val="24"/>
          <w:szCs w:val="24"/>
          <w:lang w:val="en-IE" w:eastAsia="en-IE"/>
          <w14:ligatures w14:val="none"/>
        </w:rPr>
        <w:t xml:space="preserve"> </w:t>
      </w:r>
    </w:p>
    <w:p w14:paraId="6A7D8D57" w14:textId="246F389F" w:rsidR="00C43A26" w:rsidRPr="00A37159" w:rsidRDefault="00C43A26" w:rsidP="009B3E25">
      <w:pPr>
        <w:spacing w:after="20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the past years, Bolivia has actively worked on </w:t>
      </w:r>
      <w:r w:rsidRPr="001013F3">
        <w:rPr>
          <w:rFonts w:ascii="Times New Roman" w:hAnsi="Times New Roman" w:cs="Times New Roman"/>
          <w:b/>
          <w:bCs/>
          <w:noProof/>
          <w:sz w:val="24"/>
          <w:szCs w:val="24"/>
        </w:rPr>
        <w:t>drug control.</w:t>
      </w:r>
      <w:r>
        <w:rPr>
          <w:rFonts w:ascii="Times New Roman" w:hAnsi="Times New Roman" w:cs="Times New Roman"/>
          <w:noProof/>
          <w:sz w:val="24"/>
          <w:szCs w:val="24"/>
        </w:rPr>
        <w:t xml:space="preserve"> </w:t>
      </w:r>
      <w:r w:rsidRPr="00A37159">
        <w:rPr>
          <w:rFonts w:ascii="Times New Roman" w:hAnsi="Times New Roman" w:cs="Times New Roman"/>
          <w:noProof/>
          <w:sz w:val="24"/>
          <w:szCs w:val="24"/>
        </w:rPr>
        <w:t>The International Narcotics Control Board (INCB) records in</w:t>
      </w:r>
      <w:r>
        <w:rPr>
          <w:rFonts w:ascii="Times New Roman" w:hAnsi="Times New Roman" w:cs="Times New Roman"/>
          <w:noProof/>
          <w:sz w:val="24"/>
          <w:szCs w:val="24"/>
        </w:rPr>
        <w:t xml:space="preserve"> </w:t>
      </w:r>
      <w:r w:rsidRPr="00A37159">
        <w:rPr>
          <w:rFonts w:ascii="Times New Roman" w:hAnsi="Times New Roman" w:cs="Times New Roman"/>
          <w:noProof/>
          <w:sz w:val="24"/>
          <w:szCs w:val="24"/>
        </w:rPr>
        <w:t>2024 Bolivia’s participation in INCB/</w:t>
      </w:r>
      <w:r w:rsidR="0053555A" w:rsidRPr="0053555A">
        <w:rPr>
          <w:rFonts w:ascii="Times New Roman" w:hAnsi="Times New Roman" w:cs="Times New Roman"/>
          <w:noProof/>
          <w:sz w:val="24"/>
          <w:szCs w:val="24"/>
        </w:rPr>
        <w:t xml:space="preserve">United Nations Office on Drugs and Crime </w:t>
      </w:r>
      <w:r w:rsidR="0053555A">
        <w:rPr>
          <w:rFonts w:ascii="Times New Roman" w:hAnsi="Times New Roman" w:cs="Times New Roman"/>
          <w:noProof/>
          <w:sz w:val="24"/>
          <w:szCs w:val="24"/>
        </w:rPr>
        <w:t>(</w:t>
      </w:r>
      <w:r w:rsidRPr="00A37159">
        <w:rPr>
          <w:rFonts w:ascii="Times New Roman" w:hAnsi="Times New Roman" w:cs="Times New Roman"/>
          <w:noProof/>
          <w:sz w:val="24"/>
          <w:szCs w:val="24"/>
        </w:rPr>
        <w:t>UNODC</w:t>
      </w:r>
      <w:r w:rsidR="0053555A">
        <w:rPr>
          <w:rFonts w:ascii="Times New Roman" w:hAnsi="Times New Roman" w:cs="Times New Roman"/>
          <w:noProof/>
          <w:sz w:val="24"/>
          <w:szCs w:val="24"/>
        </w:rPr>
        <w:t>)</w:t>
      </w:r>
      <w:r w:rsidRPr="00A37159">
        <w:rPr>
          <w:rFonts w:ascii="Times New Roman" w:hAnsi="Times New Roman" w:cs="Times New Roman"/>
          <w:noProof/>
          <w:sz w:val="24"/>
          <w:szCs w:val="24"/>
        </w:rPr>
        <w:t xml:space="preserve"> capacity-building to comply with the three </w:t>
      </w:r>
      <w:r w:rsidR="00B27023" w:rsidRPr="00B27023">
        <w:rPr>
          <w:rFonts w:ascii="Times New Roman" w:hAnsi="Times New Roman" w:cs="Times New Roman"/>
          <w:noProof/>
          <w:sz w:val="24"/>
          <w:szCs w:val="24"/>
        </w:rPr>
        <w:t>drug-control</w:t>
      </w:r>
      <w:r w:rsidR="00B27023">
        <w:rPr>
          <w:rFonts w:ascii="Times New Roman" w:hAnsi="Times New Roman" w:cs="Times New Roman"/>
          <w:noProof/>
          <w:sz w:val="24"/>
          <w:szCs w:val="24"/>
        </w:rPr>
        <w:t xml:space="preserve"> </w:t>
      </w:r>
      <w:r w:rsidRPr="00A37159">
        <w:rPr>
          <w:rFonts w:ascii="Times New Roman" w:hAnsi="Times New Roman" w:cs="Times New Roman"/>
          <w:noProof/>
          <w:sz w:val="24"/>
          <w:szCs w:val="24"/>
        </w:rPr>
        <w:t>conventions and notes ongoing alternative-development programmes in the country. As of 2024, UNODC alternative-development initiatives in Bolivia support more than 1</w:t>
      </w:r>
      <w:r w:rsidR="0053555A">
        <w:rPr>
          <w:rFonts w:ascii="Times New Roman" w:hAnsi="Times New Roman" w:cs="Times New Roman"/>
          <w:noProof/>
          <w:sz w:val="24"/>
          <w:szCs w:val="24"/>
        </w:rPr>
        <w:t xml:space="preserve"> </w:t>
      </w:r>
      <w:r w:rsidRPr="00A37159">
        <w:rPr>
          <w:rFonts w:ascii="Times New Roman" w:hAnsi="Times New Roman" w:cs="Times New Roman"/>
          <w:noProof/>
          <w:sz w:val="24"/>
          <w:szCs w:val="24"/>
        </w:rPr>
        <w:t>500 families, and 1</w:t>
      </w:r>
      <w:r w:rsidR="0053555A">
        <w:rPr>
          <w:rFonts w:ascii="Times New Roman" w:hAnsi="Times New Roman" w:cs="Times New Roman"/>
          <w:noProof/>
          <w:sz w:val="24"/>
          <w:szCs w:val="24"/>
        </w:rPr>
        <w:t xml:space="preserve"> </w:t>
      </w:r>
      <w:r w:rsidRPr="00A37159">
        <w:rPr>
          <w:rFonts w:ascii="Times New Roman" w:hAnsi="Times New Roman" w:cs="Times New Roman"/>
          <w:noProof/>
          <w:sz w:val="24"/>
          <w:szCs w:val="24"/>
        </w:rPr>
        <w:t xml:space="preserve">900 small producers (32 </w:t>
      </w:r>
      <w:r w:rsidR="0053555A">
        <w:rPr>
          <w:rFonts w:ascii="Times New Roman" w:hAnsi="Times New Roman" w:cs="Times New Roman"/>
          <w:noProof/>
          <w:sz w:val="24"/>
          <w:szCs w:val="24"/>
        </w:rPr>
        <w:t>%</w:t>
      </w:r>
      <w:r w:rsidRPr="00A37159">
        <w:rPr>
          <w:rFonts w:ascii="Times New Roman" w:hAnsi="Times New Roman" w:cs="Times New Roman"/>
          <w:noProof/>
          <w:sz w:val="24"/>
          <w:szCs w:val="24"/>
        </w:rPr>
        <w:t xml:space="preserve"> women) have received training in legal production. Bolivia's Special Force to Fight Drug Trafficking (FELCN) seized 66 tons of cocaine and 514.5 tons of marijuana in 2024, exceeding the 2023 seizures. In 2024, there were 3</w:t>
      </w:r>
      <w:r w:rsidR="00B27023">
        <w:rPr>
          <w:rFonts w:ascii="Times New Roman" w:hAnsi="Times New Roman" w:cs="Times New Roman"/>
          <w:noProof/>
          <w:sz w:val="24"/>
          <w:szCs w:val="24"/>
        </w:rPr>
        <w:t xml:space="preserve"> </w:t>
      </w:r>
      <w:r w:rsidRPr="00A37159">
        <w:rPr>
          <w:rFonts w:ascii="Times New Roman" w:hAnsi="Times New Roman" w:cs="Times New Roman"/>
          <w:noProof/>
          <w:sz w:val="24"/>
          <w:szCs w:val="24"/>
        </w:rPr>
        <w:t>356 people apprehended for drug trafficking and 1</w:t>
      </w:r>
      <w:r w:rsidR="00B27023">
        <w:rPr>
          <w:rFonts w:ascii="Times New Roman" w:hAnsi="Times New Roman" w:cs="Times New Roman"/>
          <w:noProof/>
          <w:sz w:val="24"/>
          <w:szCs w:val="24"/>
        </w:rPr>
        <w:t xml:space="preserve"> </w:t>
      </w:r>
      <w:r w:rsidRPr="00A37159">
        <w:rPr>
          <w:rFonts w:ascii="Times New Roman" w:hAnsi="Times New Roman" w:cs="Times New Roman"/>
          <w:noProof/>
          <w:sz w:val="24"/>
          <w:szCs w:val="24"/>
        </w:rPr>
        <w:t>458 sentenced by the courts</w:t>
      </w:r>
      <w:r w:rsidRPr="00A37159">
        <w:rPr>
          <w:rStyle w:val="EndnoteReference"/>
          <w:rFonts w:ascii="Times New Roman" w:hAnsi="Times New Roman" w:cs="Times New Roman"/>
          <w:noProof/>
          <w:sz w:val="24"/>
          <w:szCs w:val="24"/>
        </w:rPr>
        <w:endnoteReference w:id="53"/>
      </w:r>
      <w:r w:rsidRPr="00A37159">
        <w:rPr>
          <w:rFonts w:ascii="Times New Roman" w:hAnsi="Times New Roman" w:cs="Times New Roman"/>
          <w:noProof/>
          <w:sz w:val="24"/>
          <w:szCs w:val="24"/>
        </w:rPr>
        <w:t>.</w:t>
      </w:r>
      <w:r>
        <w:rPr>
          <w:rFonts w:ascii="Times New Roman" w:hAnsi="Times New Roman" w:cs="Times New Roman"/>
          <w:noProof/>
          <w:sz w:val="24"/>
          <w:szCs w:val="24"/>
        </w:rPr>
        <w:t xml:space="preserve"> The 2025 INCB report notes that for </w:t>
      </w:r>
      <w:r w:rsidRPr="00E24398">
        <w:rPr>
          <w:rFonts w:ascii="Times New Roman" w:hAnsi="Times New Roman" w:cs="Times New Roman"/>
          <w:noProof/>
          <w:sz w:val="24"/>
          <w:szCs w:val="24"/>
        </w:rPr>
        <w:t>2024, Bolivia reported the licit production of 25</w:t>
      </w:r>
      <w:r w:rsidR="0053555A">
        <w:rPr>
          <w:rFonts w:ascii="Times New Roman" w:hAnsi="Times New Roman" w:cs="Times New Roman"/>
          <w:noProof/>
          <w:sz w:val="24"/>
          <w:szCs w:val="24"/>
        </w:rPr>
        <w:t xml:space="preserve"> </w:t>
      </w:r>
      <w:r w:rsidRPr="00E24398">
        <w:rPr>
          <w:rFonts w:ascii="Times New Roman" w:hAnsi="Times New Roman" w:cs="Times New Roman"/>
          <w:noProof/>
          <w:sz w:val="24"/>
          <w:szCs w:val="24"/>
        </w:rPr>
        <w:t>728 tons of coca leaf obtained from licit coca bush cultivation</w:t>
      </w:r>
      <w:r>
        <w:rPr>
          <w:rFonts w:ascii="Times New Roman" w:hAnsi="Times New Roman" w:cs="Times New Roman"/>
          <w:noProof/>
          <w:sz w:val="24"/>
          <w:szCs w:val="24"/>
        </w:rPr>
        <w:t>,</w:t>
      </w:r>
      <w:r w:rsidRPr="009B3E25">
        <w:rPr>
          <w:noProof/>
        </w:rPr>
        <w:t xml:space="preserve"> </w:t>
      </w:r>
      <w:r w:rsidRPr="009B3E25">
        <w:rPr>
          <w:rFonts w:ascii="Times New Roman" w:hAnsi="Times New Roman" w:cs="Times New Roman"/>
          <w:noProof/>
          <w:sz w:val="24"/>
          <w:szCs w:val="24"/>
        </w:rPr>
        <w:t>in accordance with the</w:t>
      </w:r>
      <w:r>
        <w:rPr>
          <w:rFonts w:ascii="Times New Roman" w:hAnsi="Times New Roman" w:cs="Times New Roman"/>
          <w:noProof/>
          <w:sz w:val="24"/>
          <w:szCs w:val="24"/>
        </w:rPr>
        <w:t xml:space="preserve"> </w:t>
      </w:r>
      <w:r w:rsidRPr="009B3E25">
        <w:rPr>
          <w:rFonts w:ascii="Times New Roman" w:hAnsi="Times New Roman" w:cs="Times New Roman"/>
          <w:noProof/>
          <w:sz w:val="24"/>
          <w:szCs w:val="24"/>
        </w:rPr>
        <w:t>reservation</w:t>
      </w:r>
      <w:r>
        <w:rPr>
          <w:rFonts w:ascii="Times New Roman" w:hAnsi="Times New Roman" w:cs="Times New Roman"/>
          <w:noProof/>
          <w:sz w:val="24"/>
          <w:szCs w:val="24"/>
        </w:rPr>
        <w:t xml:space="preserve"> to the convention</w:t>
      </w:r>
      <w:r w:rsidRPr="009B3E25">
        <w:rPr>
          <w:rFonts w:ascii="Times New Roman" w:hAnsi="Times New Roman" w:cs="Times New Roman"/>
          <w:noProof/>
          <w:sz w:val="24"/>
          <w:szCs w:val="24"/>
        </w:rPr>
        <w:t xml:space="preserve"> made by</w:t>
      </w:r>
      <w:r>
        <w:rPr>
          <w:rFonts w:ascii="Times New Roman" w:hAnsi="Times New Roman" w:cs="Times New Roman"/>
          <w:noProof/>
          <w:sz w:val="24"/>
          <w:szCs w:val="24"/>
        </w:rPr>
        <w:t xml:space="preserve"> Bolivia, and in 2023,</w:t>
      </w:r>
      <w:r w:rsidRPr="009B3E25">
        <w:rPr>
          <w:rFonts w:ascii="Times New Roman" w:hAnsi="Times New Roman" w:cs="Times New Roman"/>
          <w:noProof/>
          <w:sz w:val="24"/>
          <w:szCs w:val="24"/>
        </w:rPr>
        <w:t xml:space="preserve"> 97</w:t>
      </w:r>
      <w:r w:rsidR="00405DE3">
        <w:rPr>
          <w:rFonts w:ascii="Times New Roman" w:hAnsi="Times New Roman" w:cs="Times New Roman"/>
          <w:noProof/>
          <w:sz w:val="24"/>
          <w:szCs w:val="24"/>
        </w:rPr>
        <w:t xml:space="preserve"> </w:t>
      </w:r>
      <w:r w:rsidRPr="009B3E25">
        <w:rPr>
          <w:rFonts w:ascii="Times New Roman" w:hAnsi="Times New Roman" w:cs="Times New Roman"/>
          <w:noProof/>
          <w:sz w:val="24"/>
          <w:szCs w:val="24"/>
        </w:rPr>
        <w:t>% of the drugs seized</w:t>
      </w:r>
      <w:r>
        <w:rPr>
          <w:rFonts w:ascii="Times New Roman" w:hAnsi="Times New Roman" w:cs="Times New Roman"/>
          <w:noProof/>
          <w:sz w:val="24"/>
          <w:szCs w:val="24"/>
        </w:rPr>
        <w:t xml:space="preserve"> were destroyed, demonstrating good governance. </w:t>
      </w:r>
    </w:p>
    <w:p w14:paraId="6DA42D13" w14:textId="72A6247A" w:rsidR="00C43A26" w:rsidRDefault="00C43A26" w:rsidP="00501C59">
      <w:pPr>
        <w:spacing w:after="200" w:line="240" w:lineRule="auto"/>
        <w:jc w:val="both"/>
        <w:rPr>
          <w:rFonts w:ascii="Times New Roman" w:eastAsia="Times New Roman" w:hAnsi="Times New Roman" w:cs="Times New Roman"/>
          <w:noProof/>
          <w:kern w:val="0"/>
          <w:sz w:val="24"/>
          <w:szCs w:val="24"/>
          <w:lang w:eastAsia="en-IE"/>
          <w14:ligatures w14:val="none"/>
        </w:rPr>
      </w:pPr>
      <w:r w:rsidRPr="00A37159">
        <w:rPr>
          <w:rFonts w:ascii="Times New Roman" w:hAnsi="Times New Roman" w:cs="Times New Roman"/>
          <w:noProof/>
          <w:sz w:val="24"/>
          <w:szCs w:val="24"/>
        </w:rPr>
        <w:t xml:space="preserve">Bolivia engages in regional frameworks </w:t>
      </w:r>
      <w:r w:rsidRPr="001013F3">
        <w:rPr>
          <w:rFonts w:ascii="Times New Roman" w:hAnsi="Times New Roman" w:cs="Times New Roman"/>
          <w:b/>
          <w:bCs/>
          <w:noProof/>
          <w:sz w:val="24"/>
          <w:szCs w:val="24"/>
        </w:rPr>
        <w:t xml:space="preserve">strengthening governance. </w:t>
      </w:r>
      <w:r w:rsidRPr="00A37159">
        <w:rPr>
          <w:rFonts w:ascii="Times New Roman" w:hAnsi="Times New Roman" w:cs="Times New Roman"/>
          <w:noProof/>
          <w:sz w:val="24"/>
          <w:szCs w:val="24"/>
        </w:rPr>
        <w:t>In February 2024, La Paz hosted the 24th EU–</w:t>
      </w:r>
      <w:r w:rsidR="0053555A" w:rsidRPr="0053555A">
        <w:rPr>
          <w:rFonts w:ascii="Times New Roman" w:hAnsi="Times New Roman" w:cs="Times New Roman"/>
          <w:noProof/>
          <w:sz w:val="24"/>
          <w:szCs w:val="24"/>
        </w:rPr>
        <w:t xml:space="preserve">Community of Latin American and Caribbean States </w:t>
      </w:r>
      <w:r w:rsidR="0053555A">
        <w:rPr>
          <w:rFonts w:ascii="Times New Roman" w:hAnsi="Times New Roman" w:cs="Times New Roman"/>
          <w:noProof/>
          <w:sz w:val="24"/>
          <w:szCs w:val="24"/>
        </w:rPr>
        <w:t>(</w:t>
      </w:r>
      <w:r w:rsidRPr="00A37159">
        <w:rPr>
          <w:rFonts w:ascii="Times New Roman" w:hAnsi="Times New Roman" w:cs="Times New Roman"/>
          <w:noProof/>
          <w:sz w:val="24"/>
          <w:szCs w:val="24"/>
        </w:rPr>
        <w:t>CELAC</w:t>
      </w:r>
      <w:r w:rsidR="0053555A">
        <w:rPr>
          <w:rFonts w:ascii="Times New Roman" w:hAnsi="Times New Roman" w:cs="Times New Roman"/>
          <w:noProof/>
          <w:sz w:val="24"/>
          <w:szCs w:val="24"/>
        </w:rPr>
        <w:t>)</w:t>
      </w:r>
      <w:r w:rsidRPr="00A37159">
        <w:rPr>
          <w:rFonts w:ascii="Times New Roman" w:hAnsi="Times New Roman" w:cs="Times New Roman"/>
          <w:noProof/>
          <w:sz w:val="24"/>
          <w:szCs w:val="24"/>
        </w:rPr>
        <w:t xml:space="preserve"> High-Level Meeting on Drugs which emphasi</w:t>
      </w:r>
      <w:r>
        <w:rPr>
          <w:rFonts w:ascii="Times New Roman" w:hAnsi="Times New Roman" w:cs="Times New Roman"/>
          <w:noProof/>
          <w:sz w:val="24"/>
          <w:szCs w:val="24"/>
        </w:rPr>
        <w:t>s</w:t>
      </w:r>
      <w:r w:rsidRPr="00A37159">
        <w:rPr>
          <w:rFonts w:ascii="Times New Roman" w:hAnsi="Times New Roman" w:cs="Times New Roman"/>
          <w:noProof/>
          <w:sz w:val="24"/>
          <w:szCs w:val="24"/>
        </w:rPr>
        <w:t xml:space="preserve">ed mutual accountability, data transparency, and the exchange of best practices in judicial cooperation. On 10 July 2024, Bolivia’s Office of the Prosecutor General signed a Working Arrangement </w:t>
      </w:r>
      <w:r w:rsidRPr="008B2548">
        <w:rPr>
          <w:rFonts w:ascii="Times New Roman" w:hAnsi="Times New Roman" w:cs="Times New Roman"/>
          <w:noProof/>
          <w:sz w:val="24"/>
          <w:szCs w:val="24"/>
        </w:rPr>
        <w:t>with Eurojust to bolster judicial cooperation in cross-border investigations into organised crime, including drug trafficking and money laundering</w:t>
      </w:r>
      <w:r w:rsidRPr="008B2548">
        <w:rPr>
          <w:rStyle w:val="EndnoteReference"/>
          <w:rFonts w:ascii="Times New Roman" w:hAnsi="Times New Roman" w:cs="Times New Roman"/>
          <w:noProof/>
          <w:sz w:val="24"/>
          <w:szCs w:val="24"/>
        </w:rPr>
        <w:endnoteReference w:id="54"/>
      </w:r>
      <w:r w:rsidRPr="008B2548">
        <w:rPr>
          <w:rFonts w:ascii="Times New Roman" w:hAnsi="Times New Roman" w:cs="Times New Roman"/>
          <w:noProof/>
          <w:sz w:val="24"/>
          <w:szCs w:val="24"/>
        </w:rPr>
        <w:t>.</w:t>
      </w:r>
      <w:r w:rsidRPr="00BD7BA7">
        <w:rPr>
          <w:rFonts w:ascii="Times New Roman" w:eastAsia="Times New Roman" w:hAnsi="Times New Roman" w:cs="Times New Roman"/>
          <w:noProof/>
          <w:kern w:val="0"/>
          <w:sz w:val="24"/>
          <w:szCs w:val="24"/>
          <w:lang w:eastAsia="en-IE"/>
          <w14:ligatures w14:val="none"/>
        </w:rPr>
        <w:t xml:space="preserve"> </w:t>
      </w:r>
      <w:r>
        <w:rPr>
          <w:rFonts w:ascii="Times New Roman" w:eastAsia="Times New Roman" w:hAnsi="Times New Roman" w:cs="Times New Roman"/>
          <w:noProof/>
          <w:kern w:val="0"/>
          <w:sz w:val="24"/>
          <w:szCs w:val="24"/>
          <w:lang w:eastAsia="en-IE"/>
          <w14:ligatures w14:val="none"/>
        </w:rPr>
        <w:t>Nevertheless, in 2025,</w:t>
      </w:r>
      <w:r w:rsidRPr="008002EE">
        <w:rPr>
          <w:rFonts w:ascii="Times New Roman" w:eastAsia="Times New Roman" w:hAnsi="Times New Roman" w:cs="Times New Roman"/>
          <w:noProof/>
          <w:kern w:val="0"/>
          <w:sz w:val="24"/>
          <w:szCs w:val="24"/>
          <w:lang w:eastAsia="en-IE"/>
          <w14:ligatures w14:val="none"/>
        </w:rPr>
        <w:t xml:space="preserve"> Bolivia </w:t>
      </w:r>
      <w:r>
        <w:rPr>
          <w:rFonts w:ascii="Times New Roman" w:eastAsia="Times New Roman" w:hAnsi="Times New Roman" w:cs="Times New Roman"/>
          <w:noProof/>
          <w:kern w:val="0"/>
          <w:sz w:val="24"/>
          <w:szCs w:val="24"/>
          <w:lang w:eastAsia="en-IE"/>
          <w14:ligatures w14:val="none"/>
        </w:rPr>
        <w:t>was added to</w:t>
      </w:r>
      <w:r w:rsidRPr="008002EE">
        <w:rPr>
          <w:rFonts w:ascii="Times New Roman" w:eastAsia="Times New Roman" w:hAnsi="Times New Roman" w:cs="Times New Roman"/>
          <w:noProof/>
          <w:kern w:val="0"/>
          <w:sz w:val="24"/>
          <w:szCs w:val="24"/>
          <w:lang w:eastAsia="en-IE"/>
          <w14:ligatures w14:val="none"/>
        </w:rPr>
        <w:t xml:space="preserve"> the F</w:t>
      </w:r>
      <w:r>
        <w:rPr>
          <w:rFonts w:ascii="Times New Roman" w:eastAsia="Times New Roman" w:hAnsi="Times New Roman" w:cs="Times New Roman"/>
          <w:noProof/>
          <w:kern w:val="0"/>
          <w:sz w:val="24"/>
          <w:szCs w:val="24"/>
          <w:lang w:eastAsia="en-IE"/>
          <w14:ligatures w14:val="none"/>
        </w:rPr>
        <w:t>inancial Action Task Force (FATF)</w:t>
      </w:r>
      <w:r w:rsidRPr="008002EE">
        <w:rPr>
          <w:rFonts w:ascii="Times New Roman" w:eastAsia="Times New Roman" w:hAnsi="Times New Roman" w:cs="Times New Roman"/>
          <w:noProof/>
          <w:kern w:val="0"/>
          <w:sz w:val="24"/>
          <w:szCs w:val="24"/>
          <w:lang w:eastAsia="en-IE"/>
          <w14:ligatures w14:val="none"/>
        </w:rPr>
        <w:t xml:space="preserve"> </w:t>
      </w:r>
      <w:r w:rsidR="00770295">
        <w:rPr>
          <w:rFonts w:ascii="Times New Roman" w:eastAsia="Times New Roman" w:hAnsi="Times New Roman" w:cs="Times New Roman"/>
          <w:noProof/>
          <w:kern w:val="0"/>
          <w:sz w:val="24"/>
          <w:szCs w:val="24"/>
          <w:lang w:eastAsia="en-IE"/>
          <w14:ligatures w14:val="none"/>
        </w:rPr>
        <w:t>‘</w:t>
      </w:r>
      <w:r w:rsidRPr="008002EE">
        <w:rPr>
          <w:rFonts w:ascii="Times New Roman" w:eastAsia="Times New Roman" w:hAnsi="Times New Roman" w:cs="Times New Roman"/>
          <w:noProof/>
          <w:kern w:val="0"/>
          <w:sz w:val="24"/>
          <w:szCs w:val="24"/>
          <w:lang w:eastAsia="en-IE"/>
          <w14:ligatures w14:val="none"/>
        </w:rPr>
        <w:t>Gr</w:t>
      </w:r>
      <w:r>
        <w:rPr>
          <w:rFonts w:ascii="Times New Roman" w:eastAsia="Times New Roman" w:hAnsi="Times New Roman" w:cs="Times New Roman"/>
          <w:noProof/>
          <w:kern w:val="0"/>
          <w:sz w:val="24"/>
          <w:szCs w:val="24"/>
          <w:lang w:eastAsia="en-IE"/>
          <w14:ligatures w14:val="none"/>
        </w:rPr>
        <w:t>e</w:t>
      </w:r>
      <w:r w:rsidRPr="008002EE">
        <w:rPr>
          <w:rFonts w:ascii="Times New Roman" w:eastAsia="Times New Roman" w:hAnsi="Times New Roman" w:cs="Times New Roman"/>
          <w:noProof/>
          <w:kern w:val="0"/>
          <w:sz w:val="24"/>
          <w:szCs w:val="24"/>
          <w:lang w:eastAsia="en-IE"/>
          <w14:ligatures w14:val="none"/>
        </w:rPr>
        <w:t>y List</w:t>
      </w:r>
      <w:r w:rsidR="00770295">
        <w:rPr>
          <w:rFonts w:ascii="Times New Roman" w:eastAsia="Times New Roman" w:hAnsi="Times New Roman" w:cs="Times New Roman"/>
          <w:noProof/>
          <w:kern w:val="0"/>
          <w:sz w:val="24"/>
          <w:szCs w:val="24"/>
          <w:lang w:eastAsia="en-IE"/>
          <w14:ligatures w14:val="none"/>
        </w:rPr>
        <w:t>’</w:t>
      </w:r>
      <w:r w:rsidRPr="008002EE">
        <w:rPr>
          <w:rFonts w:ascii="Times New Roman" w:eastAsia="Times New Roman" w:hAnsi="Times New Roman" w:cs="Times New Roman"/>
          <w:noProof/>
          <w:kern w:val="0"/>
          <w:sz w:val="24"/>
          <w:szCs w:val="24"/>
          <w:lang w:eastAsia="en-IE"/>
          <w14:ligatures w14:val="none"/>
        </w:rPr>
        <w:t xml:space="preserve"> and in January </w:t>
      </w:r>
      <w:r>
        <w:rPr>
          <w:rFonts w:ascii="Times New Roman" w:eastAsia="Times New Roman" w:hAnsi="Times New Roman" w:cs="Times New Roman"/>
          <w:noProof/>
          <w:kern w:val="0"/>
          <w:sz w:val="24"/>
          <w:szCs w:val="24"/>
          <w:lang w:eastAsia="en-IE"/>
          <w14:ligatures w14:val="none"/>
        </w:rPr>
        <w:t xml:space="preserve">2026 to </w:t>
      </w:r>
      <w:r w:rsidRPr="008002EE">
        <w:rPr>
          <w:rFonts w:ascii="Times New Roman" w:eastAsia="Times New Roman" w:hAnsi="Times New Roman" w:cs="Times New Roman"/>
          <w:noProof/>
          <w:kern w:val="0"/>
          <w:sz w:val="24"/>
          <w:szCs w:val="24"/>
          <w:lang w:eastAsia="en-IE"/>
          <w14:ligatures w14:val="none"/>
        </w:rPr>
        <w:t>the EU A</w:t>
      </w:r>
      <w:r>
        <w:rPr>
          <w:rFonts w:ascii="Times New Roman" w:eastAsia="Times New Roman" w:hAnsi="Times New Roman" w:cs="Times New Roman"/>
          <w:noProof/>
          <w:kern w:val="0"/>
          <w:sz w:val="24"/>
          <w:szCs w:val="24"/>
          <w:lang w:eastAsia="en-IE"/>
          <w14:ligatures w14:val="none"/>
        </w:rPr>
        <w:t>nti-Money Laundering (AML)</w:t>
      </w:r>
      <w:r w:rsidRPr="008002EE">
        <w:rPr>
          <w:rFonts w:ascii="Times New Roman" w:eastAsia="Times New Roman" w:hAnsi="Times New Roman" w:cs="Times New Roman"/>
          <w:noProof/>
          <w:kern w:val="0"/>
          <w:sz w:val="24"/>
          <w:szCs w:val="24"/>
          <w:lang w:eastAsia="en-IE"/>
          <w14:ligatures w14:val="none"/>
        </w:rPr>
        <w:t>/</w:t>
      </w:r>
      <w:r>
        <w:rPr>
          <w:rFonts w:ascii="Times New Roman" w:eastAsia="Times New Roman" w:hAnsi="Times New Roman" w:cs="Times New Roman"/>
          <w:noProof/>
          <w:kern w:val="0"/>
          <w:sz w:val="24"/>
          <w:szCs w:val="24"/>
          <w:lang w:eastAsia="en-IE"/>
          <w14:ligatures w14:val="none"/>
        </w:rPr>
        <w:t>Counter-Terrorism Financing (CTF)</w:t>
      </w:r>
      <w:r w:rsidRPr="008002EE">
        <w:rPr>
          <w:rFonts w:ascii="Times New Roman" w:eastAsia="Times New Roman" w:hAnsi="Times New Roman" w:cs="Times New Roman"/>
          <w:noProof/>
          <w:kern w:val="0"/>
          <w:sz w:val="24"/>
          <w:szCs w:val="24"/>
          <w:lang w:eastAsia="en-IE"/>
          <w14:ligatures w14:val="none"/>
        </w:rPr>
        <w:t xml:space="preserve"> List</w:t>
      </w:r>
      <w:r>
        <w:rPr>
          <w:rFonts w:ascii="Times New Roman" w:eastAsia="Times New Roman" w:hAnsi="Times New Roman" w:cs="Times New Roman"/>
          <w:noProof/>
          <w:kern w:val="0"/>
          <w:sz w:val="24"/>
          <w:szCs w:val="24"/>
          <w:lang w:eastAsia="en-IE"/>
          <w14:ligatures w14:val="none"/>
        </w:rPr>
        <w:t>.</w:t>
      </w:r>
    </w:p>
    <w:p w14:paraId="6B65B646" w14:textId="796D7DEF" w:rsidR="00C43A26" w:rsidRDefault="00C43A26" w:rsidP="00C70132">
      <w:pPr>
        <w:spacing w:after="200" w:line="240" w:lineRule="auto"/>
        <w:jc w:val="both"/>
        <w:rPr>
          <w:rFonts w:ascii="Times New Roman" w:hAnsi="Times New Roman" w:cs="Times New Roman"/>
          <w:noProof/>
          <w:sz w:val="24"/>
          <w:szCs w:val="24"/>
        </w:rPr>
      </w:pPr>
      <w:r w:rsidRPr="008B2548">
        <w:rPr>
          <w:rFonts w:ascii="Times New Roman" w:hAnsi="Times New Roman" w:cs="Times New Roman"/>
          <w:noProof/>
          <w:sz w:val="24"/>
          <w:szCs w:val="24"/>
        </w:rPr>
        <w:t xml:space="preserve">Despite a good drug controls strategy, Bolivia remains the world's </w:t>
      </w:r>
      <w:r w:rsidRPr="001013F3">
        <w:rPr>
          <w:rFonts w:ascii="Times New Roman" w:hAnsi="Times New Roman" w:cs="Times New Roman"/>
          <w:b/>
          <w:bCs/>
          <w:noProof/>
          <w:sz w:val="24"/>
          <w:szCs w:val="24"/>
        </w:rPr>
        <w:t>third-largest coc</w:t>
      </w:r>
      <w:r w:rsidR="001D2819">
        <w:rPr>
          <w:rFonts w:ascii="Times New Roman" w:hAnsi="Times New Roman" w:cs="Times New Roman"/>
          <w:b/>
          <w:bCs/>
          <w:noProof/>
          <w:sz w:val="24"/>
          <w:szCs w:val="24"/>
        </w:rPr>
        <w:t>a</w:t>
      </w:r>
      <w:r w:rsidRPr="001013F3">
        <w:rPr>
          <w:rFonts w:ascii="Times New Roman" w:hAnsi="Times New Roman" w:cs="Times New Roman"/>
          <w:b/>
          <w:bCs/>
          <w:noProof/>
          <w:sz w:val="24"/>
          <w:szCs w:val="24"/>
        </w:rPr>
        <w:t xml:space="preserve"> producer</w:t>
      </w:r>
      <w:r w:rsidRPr="008B2548">
        <w:rPr>
          <w:rFonts w:ascii="Times New Roman" w:hAnsi="Times New Roman" w:cs="Times New Roman"/>
          <w:noProof/>
          <w:sz w:val="24"/>
          <w:szCs w:val="24"/>
        </w:rPr>
        <w:t>. Cultivation increased</w:t>
      </w:r>
      <w:r w:rsidR="00B27023">
        <w:rPr>
          <w:rFonts w:ascii="Times New Roman" w:hAnsi="Times New Roman" w:cs="Times New Roman"/>
          <w:noProof/>
          <w:sz w:val="24"/>
          <w:szCs w:val="24"/>
        </w:rPr>
        <w:t xml:space="preserve"> by</w:t>
      </w:r>
      <w:r w:rsidRPr="008B2548">
        <w:rPr>
          <w:rFonts w:ascii="Times New Roman" w:hAnsi="Times New Roman" w:cs="Times New Roman"/>
          <w:noProof/>
          <w:sz w:val="24"/>
          <w:szCs w:val="24"/>
        </w:rPr>
        <w:t xml:space="preserve"> </w:t>
      </w:r>
      <w:r>
        <w:rPr>
          <w:rFonts w:ascii="Times New Roman" w:hAnsi="Times New Roman" w:cs="Times New Roman"/>
          <w:noProof/>
          <w:sz w:val="24"/>
          <w:szCs w:val="24"/>
        </w:rPr>
        <w:t>9.7</w:t>
      </w:r>
      <w:r w:rsidR="00405DE3">
        <w:rPr>
          <w:rFonts w:ascii="Times New Roman" w:hAnsi="Times New Roman" w:cs="Times New Roman"/>
          <w:noProof/>
          <w:sz w:val="24"/>
          <w:szCs w:val="24"/>
        </w:rPr>
        <w:t xml:space="preserve"> </w:t>
      </w:r>
      <w:r w:rsidRPr="008B2548">
        <w:rPr>
          <w:rFonts w:ascii="Times New Roman" w:hAnsi="Times New Roman" w:cs="Times New Roman"/>
          <w:noProof/>
          <w:sz w:val="24"/>
          <w:szCs w:val="24"/>
        </w:rPr>
        <w:t>% in 202</w:t>
      </w:r>
      <w:r>
        <w:rPr>
          <w:rFonts w:ascii="Times New Roman" w:hAnsi="Times New Roman" w:cs="Times New Roman"/>
          <w:noProof/>
          <w:sz w:val="24"/>
          <w:szCs w:val="24"/>
        </w:rPr>
        <w:t>4</w:t>
      </w:r>
      <w:r w:rsidRPr="008B2548">
        <w:rPr>
          <w:rFonts w:ascii="Times New Roman" w:hAnsi="Times New Roman" w:cs="Times New Roman"/>
          <w:noProof/>
          <w:sz w:val="24"/>
          <w:szCs w:val="24"/>
        </w:rPr>
        <w:t xml:space="preserve"> to approximately 3</w:t>
      </w:r>
      <w:r>
        <w:rPr>
          <w:rFonts w:ascii="Times New Roman" w:hAnsi="Times New Roman" w:cs="Times New Roman"/>
          <w:noProof/>
          <w:sz w:val="24"/>
          <w:szCs w:val="24"/>
        </w:rPr>
        <w:t>4</w:t>
      </w:r>
      <w:r w:rsidR="0053555A">
        <w:rPr>
          <w:rFonts w:ascii="Times New Roman" w:hAnsi="Times New Roman" w:cs="Times New Roman"/>
          <w:noProof/>
          <w:sz w:val="24"/>
          <w:szCs w:val="24"/>
        </w:rPr>
        <w:t xml:space="preserve"> </w:t>
      </w:r>
      <w:r w:rsidRPr="008B2548">
        <w:rPr>
          <w:rFonts w:ascii="Times New Roman" w:hAnsi="Times New Roman" w:cs="Times New Roman"/>
          <w:noProof/>
          <w:sz w:val="24"/>
          <w:szCs w:val="24"/>
        </w:rPr>
        <w:t>000 hectares, consolidating the upward trend since 2021. Data confirms cultivation exceeds the legal 22</w:t>
      </w:r>
      <w:r w:rsidR="0053555A">
        <w:rPr>
          <w:rFonts w:ascii="Times New Roman" w:hAnsi="Times New Roman" w:cs="Times New Roman"/>
          <w:noProof/>
          <w:sz w:val="24"/>
          <w:szCs w:val="24"/>
        </w:rPr>
        <w:t xml:space="preserve"> </w:t>
      </w:r>
      <w:r w:rsidRPr="008B2548">
        <w:rPr>
          <w:rFonts w:ascii="Times New Roman" w:hAnsi="Times New Roman" w:cs="Times New Roman"/>
          <w:noProof/>
          <w:sz w:val="24"/>
          <w:szCs w:val="24"/>
        </w:rPr>
        <w:t>000-hectare ceiling, despite eradication efforts. The eradication, or ‘cultivation rationalisation’, in Bolivia reached 10</w:t>
      </w:r>
      <w:r w:rsidR="0053555A">
        <w:rPr>
          <w:rFonts w:ascii="Times New Roman" w:hAnsi="Times New Roman" w:cs="Times New Roman"/>
          <w:noProof/>
          <w:sz w:val="24"/>
          <w:szCs w:val="24"/>
        </w:rPr>
        <w:t xml:space="preserve"> </w:t>
      </w:r>
      <w:r>
        <w:rPr>
          <w:rFonts w:ascii="Times New Roman" w:hAnsi="Times New Roman" w:cs="Times New Roman"/>
          <w:noProof/>
          <w:sz w:val="24"/>
          <w:szCs w:val="24"/>
        </w:rPr>
        <w:t>001</w:t>
      </w:r>
      <w:r w:rsidRPr="008B2548">
        <w:rPr>
          <w:rFonts w:ascii="Times New Roman" w:hAnsi="Times New Roman" w:cs="Times New Roman"/>
          <w:noProof/>
          <w:sz w:val="24"/>
          <w:szCs w:val="24"/>
        </w:rPr>
        <w:t xml:space="preserve"> ha in 202</w:t>
      </w:r>
      <w:r>
        <w:rPr>
          <w:rFonts w:ascii="Times New Roman" w:hAnsi="Times New Roman" w:cs="Times New Roman"/>
          <w:noProof/>
          <w:sz w:val="24"/>
          <w:szCs w:val="24"/>
        </w:rPr>
        <w:t>4</w:t>
      </w:r>
      <w:r w:rsidRPr="008B2548">
        <w:rPr>
          <w:rFonts w:ascii="Times New Roman" w:hAnsi="Times New Roman" w:cs="Times New Roman"/>
          <w:noProof/>
          <w:sz w:val="24"/>
          <w:szCs w:val="24"/>
        </w:rPr>
        <w:t>, figures obtained through field verification by the UNODC-Bolivia monitoring mechanism</w:t>
      </w:r>
      <w:r w:rsidRPr="008B2548">
        <w:rPr>
          <w:rStyle w:val="EndnoteReference"/>
          <w:rFonts w:ascii="Times New Roman" w:hAnsi="Times New Roman" w:cs="Times New Roman"/>
          <w:noProof/>
          <w:sz w:val="24"/>
          <w:szCs w:val="24"/>
        </w:rPr>
        <w:endnoteReference w:id="55"/>
      </w:r>
      <w:r w:rsidRPr="008B2548">
        <w:rPr>
          <w:rFonts w:ascii="Times New Roman" w:hAnsi="Times New Roman" w:cs="Times New Roman"/>
          <w:noProof/>
          <w:sz w:val="24"/>
          <w:szCs w:val="24"/>
        </w:rPr>
        <w:t>.</w:t>
      </w:r>
    </w:p>
    <w:p w14:paraId="4D7D46BF" w14:textId="19601A8B" w:rsidR="00C43A26" w:rsidRPr="008B2548" w:rsidRDefault="00C43A26" w:rsidP="00501C59">
      <w:pPr>
        <w:spacing w:after="200" w:line="240" w:lineRule="auto"/>
        <w:jc w:val="both"/>
        <w:rPr>
          <w:rFonts w:ascii="Times New Roman" w:hAnsi="Times New Roman" w:cs="Times New Roman"/>
          <w:noProof/>
          <w:sz w:val="24"/>
          <w:szCs w:val="24"/>
        </w:rPr>
      </w:pPr>
      <w:r w:rsidRPr="008B2548">
        <w:rPr>
          <w:rFonts w:ascii="Times New Roman" w:hAnsi="Times New Roman" w:cs="Times New Roman"/>
          <w:noProof/>
          <w:sz w:val="24"/>
          <w:szCs w:val="24"/>
        </w:rPr>
        <w:t xml:space="preserve">Since 2023, Bolivia reinforced its framework </w:t>
      </w:r>
      <w:r>
        <w:rPr>
          <w:rFonts w:ascii="Times New Roman" w:hAnsi="Times New Roman" w:cs="Times New Roman"/>
          <w:noProof/>
          <w:sz w:val="24"/>
          <w:szCs w:val="24"/>
        </w:rPr>
        <w:t xml:space="preserve">with </w:t>
      </w:r>
      <w:r w:rsidR="00B27023">
        <w:rPr>
          <w:rFonts w:ascii="Times New Roman" w:hAnsi="Times New Roman" w:cs="Times New Roman"/>
          <w:noProof/>
          <w:sz w:val="24"/>
          <w:szCs w:val="24"/>
        </w:rPr>
        <w:t xml:space="preserve">Supreme </w:t>
      </w:r>
      <w:r w:rsidRPr="008B2548">
        <w:rPr>
          <w:rFonts w:ascii="Times New Roman" w:hAnsi="Times New Roman" w:cs="Times New Roman"/>
          <w:noProof/>
          <w:sz w:val="24"/>
          <w:szCs w:val="24"/>
        </w:rPr>
        <w:t>D</w:t>
      </w:r>
      <w:r w:rsidR="00B27023">
        <w:rPr>
          <w:rFonts w:ascii="Times New Roman" w:hAnsi="Times New Roman" w:cs="Times New Roman"/>
          <w:noProof/>
          <w:sz w:val="24"/>
          <w:szCs w:val="24"/>
        </w:rPr>
        <w:t xml:space="preserve">ecree No </w:t>
      </w:r>
      <w:r w:rsidRPr="008B2548">
        <w:rPr>
          <w:rFonts w:ascii="Times New Roman" w:hAnsi="Times New Roman" w:cs="Times New Roman"/>
          <w:noProof/>
          <w:sz w:val="24"/>
          <w:szCs w:val="24"/>
        </w:rPr>
        <w:t>4872</w:t>
      </w:r>
      <w:r w:rsidR="00B27023">
        <w:rPr>
          <w:rFonts w:ascii="Times New Roman" w:hAnsi="Times New Roman" w:cs="Times New Roman"/>
          <w:noProof/>
          <w:sz w:val="24"/>
          <w:szCs w:val="24"/>
        </w:rPr>
        <w:t xml:space="preserve"> </w:t>
      </w:r>
      <w:r w:rsidRPr="008B2548">
        <w:rPr>
          <w:rFonts w:ascii="Times New Roman" w:hAnsi="Times New Roman" w:cs="Times New Roman"/>
          <w:noProof/>
          <w:sz w:val="24"/>
          <w:szCs w:val="24"/>
        </w:rPr>
        <w:t xml:space="preserve">(2023), launching the National Policy on </w:t>
      </w:r>
      <w:r w:rsidRPr="001013F3">
        <w:rPr>
          <w:rFonts w:ascii="Times New Roman" w:hAnsi="Times New Roman" w:cs="Times New Roman"/>
          <w:b/>
          <w:bCs/>
          <w:noProof/>
          <w:sz w:val="24"/>
          <w:szCs w:val="24"/>
        </w:rPr>
        <w:t>Transparency and Anti-Corruption.</w:t>
      </w:r>
      <w:r w:rsidRPr="008B2548">
        <w:rPr>
          <w:rFonts w:ascii="Times New Roman" w:hAnsi="Times New Roman" w:cs="Times New Roman"/>
          <w:noProof/>
          <w:sz w:val="24"/>
          <w:szCs w:val="24"/>
        </w:rPr>
        <w:t xml:space="preserve"> Information on the implementation of activities under the National Policy on Transparency and Anti-Corruption indicates that the implementation rate for 2023 was 90</w:t>
      </w:r>
      <w:r w:rsidR="00405DE3">
        <w:rPr>
          <w:rFonts w:ascii="Times New Roman" w:hAnsi="Times New Roman" w:cs="Times New Roman"/>
          <w:noProof/>
          <w:sz w:val="24"/>
          <w:szCs w:val="24"/>
        </w:rPr>
        <w:t xml:space="preserve"> </w:t>
      </w:r>
      <w:r w:rsidRPr="008B2548">
        <w:rPr>
          <w:rFonts w:ascii="Times New Roman" w:hAnsi="Times New Roman" w:cs="Times New Roman"/>
          <w:noProof/>
          <w:sz w:val="24"/>
          <w:szCs w:val="24"/>
        </w:rPr>
        <w:t>%</w:t>
      </w:r>
      <w:r w:rsidRPr="008B2548">
        <w:rPr>
          <w:rStyle w:val="EndnoteReference"/>
          <w:rFonts w:ascii="Times New Roman" w:hAnsi="Times New Roman" w:cs="Times New Roman"/>
          <w:noProof/>
          <w:sz w:val="24"/>
          <w:szCs w:val="24"/>
        </w:rPr>
        <w:endnoteReference w:id="56"/>
      </w:r>
      <w:r>
        <w:rPr>
          <w:rFonts w:ascii="Times New Roman" w:hAnsi="Times New Roman" w:cs="Times New Roman"/>
          <w:noProof/>
          <w:sz w:val="24"/>
          <w:szCs w:val="24"/>
        </w:rPr>
        <w:t xml:space="preserve"> and t</w:t>
      </w:r>
      <w:r w:rsidRPr="008B2548">
        <w:rPr>
          <w:rFonts w:ascii="Times New Roman" w:hAnsi="Times New Roman" w:cs="Times New Roman"/>
          <w:noProof/>
          <w:sz w:val="24"/>
          <w:szCs w:val="24"/>
        </w:rPr>
        <w:t xml:space="preserve">he Office of the Prosecutor General increased </w:t>
      </w:r>
      <w:r w:rsidR="00D9500A">
        <w:rPr>
          <w:rFonts w:ascii="Times New Roman" w:hAnsi="Times New Roman" w:cs="Times New Roman"/>
          <w:noProof/>
          <w:sz w:val="24"/>
          <w:szCs w:val="24"/>
        </w:rPr>
        <w:t>the number of prosecuted corruption cases</w:t>
      </w:r>
      <w:r w:rsidRPr="008B2548">
        <w:rPr>
          <w:rStyle w:val="EndnoteReference"/>
          <w:rFonts w:ascii="Times New Roman" w:hAnsi="Times New Roman" w:cs="Times New Roman"/>
          <w:noProof/>
          <w:sz w:val="24"/>
          <w:szCs w:val="24"/>
        </w:rPr>
        <w:endnoteReference w:id="57"/>
      </w:r>
      <w:r>
        <w:rPr>
          <w:rFonts w:ascii="Times New Roman" w:hAnsi="Times New Roman" w:cs="Times New Roman"/>
          <w:noProof/>
          <w:sz w:val="24"/>
          <w:szCs w:val="24"/>
        </w:rPr>
        <w:t>.</w:t>
      </w:r>
      <w:r w:rsidRPr="008B2548">
        <w:rPr>
          <w:rFonts w:ascii="Times New Roman" w:hAnsi="Times New Roman" w:cs="Times New Roman"/>
          <w:noProof/>
          <w:sz w:val="24"/>
          <w:szCs w:val="24"/>
        </w:rPr>
        <w:t xml:space="preserve"> </w:t>
      </w:r>
    </w:p>
    <w:p w14:paraId="37AA31A0" w14:textId="27B6E860" w:rsidR="00C43A26" w:rsidRPr="008B2548" w:rsidRDefault="00C43A26" w:rsidP="00501C59">
      <w:pPr>
        <w:spacing w:after="200" w:line="240" w:lineRule="auto"/>
        <w:jc w:val="both"/>
        <w:rPr>
          <w:rFonts w:ascii="Times New Roman" w:hAnsi="Times New Roman" w:cs="Times New Roman"/>
          <w:noProof/>
          <w:sz w:val="24"/>
          <w:szCs w:val="24"/>
        </w:rPr>
      </w:pPr>
      <w:r w:rsidRPr="008B2548">
        <w:rPr>
          <w:rFonts w:ascii="Times New Roman" w:hAnsi="Times New Roman" w:cs="Times New Roman"/>
          <w:noProof/>
          <w:sz w:val="24"/>
          <w:szCs w:val="24"/>
        </w:rPr>
        <w:t>Cooperation with Eurojust contributed to enhancing cross-border investigations of organi</w:t>
      </w:r>
      <w:r>
        <w:rPr>
          <w:rFonts w:ascii="Times New Roman" w:hAnsi="Times New Roman" w:cs="Times New Roman"/>
          <w:noProof/>
          <w:sz w:val="24"/>
          <w:szCs w:val="24"/>
        </w:rPr>
        <w:t>s</w:t>
      </w:r>
      <w:r w:rsidRPr="008B2548">
        <w:rPr>
          <w:rFonts w:ascii="Times New Roman" w:hAnsi="Times New Roman" w:cs="Times New Roman"/>
          <w:noProof/>
          <w:sz w:val="24"/>
          <w:szCs w:val="24"/>
        </w:rPr>
        <w:t>ed crime and money laundering. Digiti</w:t>
      </w:r>
      <w:r>
        <w:rPr>
          <w:rFonts w:ascii="Times New Roman" w:hAnsi="Times New Roman" w:cs="Times New Roman"/>
          <w:noProof/>
          <w:sz w:val="24"/>
          <w:szCs w:val="24"/>
        </w:rPr>
        <w:t>s</w:t>
      </w:r>
      <w:r w:rsidRPr="008B2548">
        <w:rPr>
          <w:rFonts w:ascii="Times New Roman" w:hAnsi="Times New Roman" w:cs="Times New Roman"/>
          <w:noProof/>
          <w:sz w:val="24"/>
          <w:szCs w:val="24"/>
        </w:rPr>
        <w:t>ing case tracking and asset-declaration systems improved accountability, though challenges persist in judicial independence and data publication</w:t>
      </w:r>
      <w:r w:rsidRPr="008B2548">
        <w:rPr>
          <w:rStyle w:val="EndnoteReference"/>
          <w:rFonts w:ascii="Times New Roman" w:hAnsi="Times New Roman" w:cs="Times New Roman"/>
          <w:noProof/>
          <w:sz w:val="24"/>
          <w:szCs w:val="24"/>
        </w:rPr>
        <w:endnoteReference w:id="58"/>
      </w:r>
      <w:r w:rsidRPr="008B2548">
        <w:rPr>
          <w:rFonts w:ascii="Times New Roman" w:hAnsi="Times New Roman" w:cs="Times New Roman"/>
          <w:noProof/>
          <w:sz w:val="24"/>
          <w:szCs w:val="24"/>
        </w:rPr>
        <w:t xml:space="preserve">. Bolivia advanced </w:t>
      </w:r>
      <w:r w:rsidR="00DC2F10">
        <w:rPr>
          <w:rFonts w:ascii="Times New Roman" w:hAnsi="Times New Roman" w:cs="Times New Roman"/>
          <w:noProof/>
          <w:sz w:val="24"/>
          <w:szCs w:val="24"/>
        </w:rPr>
        <w:t xml:space="preserve">its </w:t>
      </w:r>
      <w:r w:rsidR="0053555A" w:rsidRPr="003138E6">
        <w:rPr>
          <w:rFonts w:ascii="Times New Roman" w:hAnsi="Times New Roman" w:cs="Times New Roman"/>
          <w:i/>
          <w:iCs/>
          <w:noProof/>
          <w:sz w:val="24"/>
          <w:szCs w:val="24"/>
        </w:rPr>
        <w:t>Sistema de Contrataciones Estatales</w:t>
      </w:r>
      <w:r w:rsidR="0053555A">
        <w:rPr>
          <w:rFonts w:ascii="Times New Roman" w:hAnsi="Times New Roman" w:cs="Times New Roman"/>
          <w:noProof/>
          <w:sz w:val="24"/>
          <w:szCs w:val="24"/>
        </w:rPr>
        <w:t xml:space="preserve"> (SICOES</w:t>
      </w:r>
      <w:r w:rsidR="0053555A" w:rsidRPr="0053555A">
        <w:rPr>
          <w:rFonts w:ascii="Times New Roman" w:hAnsi="Times New Roman" w:cs="Times New Roman"/>
          <w:noProof/>
          <w:sz w:val="24"/>
          <w:szCs w:val="24"/>
        </w:rPr>
        <w:t>) official electronic platform and system used for public procurement</w:t>
      </w:r>
      <w:r w:rsidRPr="008B2548">
        <w:rPr>
          <w:rFonts w:ascii="Times New Roman" w:hAnsi="Times New Roman" w:cs="Times New Roman"/>
          <w:noProof/>
          <w:sz w:val="24"/>
          <w:szCs w:val="24"/>
        </w:rPr>
        <w:t>, strengthening electronic procurement and online contract data publication</w:t>
      </w:r>
      <w:r w:rsidRPr="008B2548">
        <w:rPr>
          <w:rStyle w:val="EndnoteReference"/>
          <w:rFonts w:ascii="Times New Roman" w:hAnsi="Times New Roman" w:cs="Times New Roman"/>
          <w:noProof/>
          <w:sz w:val="24"/>
          <w:szCs w:val="24"/>
        </w:rPr>
        <w:endnoteReference w:id="59"/>
      </w:r>
      <w:r w:rsidRPr="008B2548">
        <w:rPr>
          <w:rFonts w:ascii="Times New Roman" w:hAnsi="Times New Roman" w:cs="Times New Roman"/>
          <w:noProof/>
          <w:sz w:val="24"/>
          <w:szCs w:val="24"/>
        </w:rPr>
        <w:t>. These reforms are designed to increase transparency and reduce procurement-related corruption risks.</w:t>
      </w:r>
    </w:p>
    <w:p w14:paraId="0E8B3D6C" w14:textId="49828FA0" w:rsidR="00C43A26" w:rsidRPr="008B2548" w:rsidRDefault="00C43A26" w:rsidP="00E87F9C">
      <w:pPr>
        <w:spacing w:after="200" w:line="240" w:lineRule="auto"/>
        <w:jc w:val="both"/>
        <w:rPr>
          <w:rFonts w:ascii="Times New Roman" w:eastAsia="Times New Roman" w:hAnsi="Times New Roman" w:cs="Times New Roman"/>
          <w:noProof/>
          <w:sz w:val="24"/>
          <w:szCs w:val="24"/>
          <w:lang w:val="en-IE" w:eastAsia="en-IE"/>
        </w:rPr>
      </w:pPr>
      <w:r>
        <w:rPr>
          <w:rFonts w:ascii="Times New Roman" w:hAnsi="Times New Roman" w:cs="Times New Roman"/>
          <w:noProof/>
          <w:sz w:val="24"/>
          <w:szCs w:val="24"/>
        </w:rPr>
        <w:t>The</w:t>
      </w:r>
      <w:r w:rsidRPr="008B2548">
        <w:rPr>
          <w:rFonts w:ascii="Times New Roman" w:hAnsi="Times New Roman" w:cs="Times New Roman"/>
          <w:noProof/>
          <w:sz w:val="24"/>
          <w:szCs w:val="24"/>
        </w:rPr>
        <w:t xml:space="preserve"> second-cycle </w:t>
      </w:r>
      <w:r w:rsidR="00DC2F10" w:rsidRPr="003138E6">
        <w:rPr>
          <w:rFonts w:ascii="Times New Roman" w:hAnsi="Times New Roman" w:cs="Times New Roman"/>
          <w:noProof/>
          <w:sz w:val="24"/>
          <w:szCs w:val="24"/>
        </w:rPr>
        <w:t xml:space="preserve">United Nations Convention against Corruption </w:t>
      </w:r>
      <w:r w:rsidR="00DC2F10">
        <w:rPr>
          <w:rFonts w:ascii="Times New Roman" w:hAnsi="Times New Roman" w:cs="Times New Roman"/>
          <w:noProof/>
          <w:sz w:val="24"/>
          <w:szCs w:val="24"/>
        </w:rPr>
        <w:t>(UNCAC)</w:t>
      </w:r>
      <w:r w:rsidR="00DC2F10" w:rsidRPr="003138E6">
        <w:rPr>
          <w:rFonts w:ascii="Times New Roman" w:hAnsi="Times New Roman" w:cs="Times New Roman"/>
          <w:noProof/>
          <w:sz w:val="24"/>
          <w:szCs w:val="24"/>
        </w:rPr>
        <w:t>(2004)</w:t>
      </w:r>
      <w:r w:rsidR="00B27023">
        <w:rPr>
          <w:rFonts w:ascii="Times New Roman" w:hAnsi="Times New Roman" w:cs="Times New Roman"/>
          <w:noProof/>
          <w:sz w:val="24"/>
          <w:szCs w:val="24"/>
        </w:rPr>
        <w:t xml:space="preserve"> </w:t>
      </w:r>
      <w:r w:rsidRPr="008B2548">
        <w:rPr>
          <w:rFonts w:ascii="Times New Roman" w:hAnsi="Times New Roman" w:cs="Times New Roman"/>
          <w:noProof/>
          <w:sz w:val="24"/>
          <w:szCs w:val="24"/>
        </w:rPr>
        <w:t xml:space="preserve">peer review concluded in July 2025. Unlike </w:t>
      </w:r>
      <w:r>
        <w:rPr>
          <w:rFonts w:ascii="Times New Roman" w:hAnsi="Times New Roman" w:cs="Times New Roman"/>
          <w:noProof/>
          <w:sz w:val="24"/>
          <w:szCs w:val="24"/>
        </w:rPr>
        <w:t xml:space="preserve">in </w:t>
      </w:r>
      <w:r w:rsidRPr="008B2548">
        <w:rPr>
          <w:rFonts w:ascii="Times New Roman" w:hAnsi="Times New Roman" w:cs="Times New Roman"/>
          <w:noProof/>
          <w:sz w:val="24"/>
          <w:szCs w:val="24"/>
        </w:rPr>
        <w:t>the first cycle, the full country review report was approved but not made public.</w:t>
      </w:r>
      <w:r w:rsidRPr="008B2548">
        <w:rPr>
          <w:rFonts w:ascii="Times New Roman" w:hAnsi="Times New Roman" w:cs="Times New Roman"/>
          <w:noProof/>
          <w:sz w:val="24"/>
          <w:szCs w:val="24"/>
          <w:vertAlign w:val="superscript"/>
        </w:rPr>
        <w:endnoteReference w:id="60"/>
      </w:r>
      <w:r w:rsidRPr="008B2548">
        <w:rPr>
          <w:rFonts w:ascii="Times New Roman" w:hAnsi="Times New Roman" w:cs="Times New Roman"/>
          <w:noProof/>
          <w:sz w:val="24"/>
          <w:szCs w:val="24"/>
        </w:rPr>
        <w:t xml:space="preserve"> According to UNODC records, Bolivia fulfilled its formal notification obligations, designating the required competent authorities and focal points for mutual legal assistance and cooperation mechanisms.</w:t>
      </w:r>
      <w:r>
        <w:rPr>
          <w:rFonts w:ascii="Times New Roman" w:hAnsi="Times New Roman" w:cs="Times New Roman"/>
          <w:noProof/>
          <w:sz w:val="24"/>
          <w:szCs w:val="24"/>
        </w:rPr>
        <w:t xml:space="preserve"> </w:t>
      </w:r>
      <w:r w:rsidRPr="71AF3347">
        <w:rPr>
          <w:rFonts w:ascii="Times New Roman" w:eastAsia="Times New Roman" w:hAnsi="Times New Roman" w:cs="Times New Roman"/>
          <w:noProof/>
          <w:sz w:val="24"/>
          <w:szCs w:val="24"/>
          <w:lang w:val="en-IE" w:eastAsia="en-IE"/>
        </w:rPr>
        <w:t xml:space="preserve">The non-publication of the UNCAC review </w:t>
      </w:r>
      <w:r>
        <w:rPr>
          <w:rFonts w:ascii="Times New Roman" w:eastAsia="Times New Roman" w:hAnsi="Times New Roman" w:cs="Times New Roman"/>
          <w:noProof/>
          <w:sz w:val="24"/>
          <w:szCs w:val="24"/>
          <w:lang w:val="en-IE" w:eastAsia="en-IE"/>
        </w:rPr>
        <w:t xml:space="preserve">however </w:t>
      </w:r>
      <w:r w:rsidRPr="71AF3347">
        <w:rPr>
          <w:rFonts w:ascii="Times New Roman" w:eastAsia="Times New Roman" w:hAnsi="Times New Roman" w:cs="Times New Roman"/>
          <w:noProof/>
          <w:sz w:val="24"/>
          <w:szCs w:val="24"/>
          <w:lang w:val="en-IE" w:eastAsia="en-IE"/>
        </w:rPr>
        <w:t xml:space="preserve">limits civil society monitoring, contravening Article 13 </w:t>
      </w:r>
      <w:r>
        <w:rPr>
          <w:rFonts w:ascii="Times New Roman" w:eastAsia="Times New Roman" w:hAnsi="Times New Roman" w:cs="Times New Roman"/>
          <w:noProof/>
          <w:sz w:val="24"/>
          <w:szCs w:val="24"/>
          <w:lang w:val="en-IE" w:eastAsia="en-IE"/>
        </w:rPr>
        <w:t xml:space="preserve">on </w:t>
      </w:r>
      <w:r w:rsidRPr="71AF3347">
        <w:rPr>
          <w:rFonts w:ascii="Times New Roman" w:eastAsia="Times New Roman" w:hAnsi="Times New Roman" w:cs="Times New Roman"/>
          <w:noProof/>
          <w:sz w:val="24"/>
          <w:szCs w:val="24"/>
          <w:lang w:val="en-IE" w:eastAsia="en-IE"/>
        </w:rPr>
        <w:t>public participation.</w:t>
      </w:r>
    </w:p>
    <w:p w14:paraId="3EBAC3C3" w14:textId="2036517B" w:rsidR="00C43A26" w:rsidRDefault="00C43A26" w:rsidP="00501C59">
      <w:pPr>
        <w:spacing w:after="200" w:line="240" w:lineRule="auto"/>
        <w:jc w:val="both"/>
        <w:rPr>
          <w:rFonts w:ascii="Times New Roman" w:hAnsi="Times New Roman" w:cs="Times New Roman"/>
          <w:noProof/>
          <w:sz w:val="24"/>
          <w:szCs w:val="24"/>
        </w:rPr>
      </w:pPr>
      <w:r>
        <w:rPr>
          <w:rFonts w:ascii="Times New Roman" w:eastAsia="Times New Roman" w:hAnsi="Times New Roman" w:cs="Times New Roman"/>
          <w:noProof/>
          <w:kern w:val="0"/>
          <w:sz w:val="24"/>
          <w:szCs w:val="24"/>
          <w:lang w:val="en-IE" w:eastAsia="en-IE"/>
          <w14:ligatures w14:val="none"/>
        </w:rPr>
        <w:t xml:space="preserve">In </w:t>
      </w:r>
      <w:r w:rsidRPr="008B2548">
        <w:rPr>
          <w:rFonts w:ascii="Times New Roman" w:hAnsi="Times New Roman" w:cs="Times New Roman"/>
          <w:noProof/>
          <w:sz w:val="24"/>
          <w:szCs w:val="24"/>
        </w:rPr>
        <w:t>202</w:t>
      </w:r>
      <w:r>
        <w:rPr>
          <w:rFonts w:ascii="Times New Roman" w:hAnsi="Times New Roman" w:cs="Times New Roman"/>
          <w:noProof/>
          <w:sz w:val="24"/>
          <w:szCs w:val="24"/>
        </w:rPr>
        <w:t>5</w:t>
      </w:r>
      <w:r w:rsidRPr="008B2548">
        <w:rPr>
          <w:rFonts w:ascii="Times New Roman" w:hAnsi="Times New Roman" w:cs="Times New Roman"/>
          <w:noProof/>
          <w:sz w:val="24"/>
          <w:szCs w:val="24"/>
        </w:rPr>
        <w:t>, Bolivia scored 28 out of 100 and ranked 13</w:t>
      </w:r>
      <w:r>
        <w:rPr>
          <w:rFonts w:ascii="Times New Roman" w:hAnsi="Times New Roman" w:cs="Times New Roman"/>
          <w:noProof/>
          <w:sz w:val="24"/>
          <w:szCs w:val="24"/>
        </w:rPr>
        <w:t>6</w:t>
      </w:r>
      <w:r w:rsidRPr="008B2548">
        <w:rPr>
          <w:rFonts w:ascii="Times New Roman" w:hAnsi="Times New Roman" w:cs="Times New Roman"/>
          <w:noProof/>
          <w:sz w:val="24"/>
          <w:szCs w:val="24"/>
        </w:rPr>
        <w:t xml:space="preserve"> of 18</w:t>
      </w:r>
      <w:r>
        <w:rPr>
          <w:rFonts w:ascii="Times New Roman" w:hAnsi="Times New Roman" w:cs="Times New Roman"/>
          <w:noProof/>
          <w:sz w:val="24"/>
          <w:szCs w:val="24"/>
        </w:rPr>
        <w:t>2</w:t>
      </w:r>
      <w:r w:rsidRPr="008B2548">
        <w:rPr>
          <w:rFonts w:ascii="Times New Roman" w:hAnsi="Times New Roman" w:cs="Times New Roman"/>
          <w:noProof/>
          <w:sz w:val="24"/>
          <w:szCs w:val="24"/>
        </w:rPr>
        <w:t xml:space="preserve"> countries in Transparency International’s Corruption Perceptions Index (CPI)</w:t>
      </w:r>
      <w:r w:rsidRPr="008B2548">
        <w:rPr>
          <w:rStyle w:val="EndnoteReference"/>
          <w:rFonts w:ascii="Times New Roman" w:hAnsi="Times New Roman" w:cs="Times New Roman"/>
          <w:noProof/>
          <w:sz w:val="24"/>
          <w:szCs w:val="24"/>
        </w:rPr>
        <w:endnoteReference w:id="61"/>
      </w:r>
      <w:r w:rsidRPr="008B2548">
        <w:rPr>
          <w:rFonts w:ascii="Times New Roman" w:hAnsi="Times New Roman" w:cs="Times New Roman"/>
          <w:noProof/>
          <w:sz w:val="24"/>
          <w:szCs w:val="24"/>
        </w:rPr>
        <w:t xml:space="preserve">. </w:t>
      </w:r>
      <w:r>
        <w:rPr>
          <w:rFonts w:ascii="Times New Roman" w:hAnsi="Times New Roman" w:cs="Times New Roman"/>
          <w:noProof/>
          <w:sz w:val="24"/>
          <w:szCs w:val="24"/>
        </w:rPr>
        <w:t>The score is only slightly down from 29 in 2023,</w:t>
      </w:r>
      <w:r w:rsidRPr="008B2548">
        <w:rPr>
          <w:rFonts w:ascii="Times New Roman" w:hAnsi="Times New Roman" w:cs="Times New Roman"/>
          <w:noProof/>
          <w:sz w:val="24"/>
          <w:szCs w:val="24"/>
        </w:rPr>
        <w:t xml:space="preserve"> </w:t>
      </w:r>
      <w:r>
        <w:rPr>
          <w:rFonts w:ascii="Times New Roman" w:hAnsi="Times New Roman" w:cs="Times New Roman"/>
          <w:noProof/>
          <w:sz w:val="24"/>
          <w:szCs w:val="24"/>
        </w:rPr>
        <w:t>but confirms a longer term trend and</w:t>
      </w:r>
      <w:r w:rsidRPr="008B2548">
        <w:rPr>
          <w:rFonts w:ascii="Times New Roman" w:hAnsi="Times New Roman" w:cs="Times New Roman"/>
          <w:noProof/>
          <w:sz w:val="24"/>
          <w:szCs w:val="24"/>
        </w:rPr>
        <w:t xml:space="preserve"> </w:t>
      </w:r>
      <w:r>
        <w:rPr>
          <w:rFonts w:ascii="Times New Roman" w:hAnsi="Times New Roman" w:cs="Times New Roman"/>
          <w:noProof/>
          <w:sz w:val="24"/>
          <w:szCs w:val="24"/>
        </w:rPr>
        <w:t>indicates</w:t>
      </w:r>
      <w:r w:rsidRPr="008B2548">
        <w:rPr>
          <w:rFonts w:ascii="Times New Roman" w:hAnsi="Times New Roman" w:cs="Times New Roman"/>
          <w:noProof/>
          <w:sz w:val="24"/>
          <w:szCs w:val="24"/>
        </w:rPr>
        <w:t xml:space="preserve"> that perceptions of corruption in the public sector have worsened over the past years.</w:t>
      </w:r>
      <w:r>
        <w:rPr>
          <w:rFonts w:ascii="Times New Roman" w:hAnsi="Times New Roman" w:cs="Times New Roman"/>
          <w:noProof/>
          <w:sz w:val="24"/>
          <w:szCs w:val="24"/>
        </w:rPr>
        <w:t xml:space="preserve"> </w:t>
      </w:r>
    </w:p>
    <w:p w14:paraId="6B144BE9" w14:textId="77777777" w:rsidR="00C43A26"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8F1703">
        <w:rPr>
          <w:rFonts w:ascii="Times New Roman" w:eastAsia="Times New Roman" w:hAnsi="Times New Roman" w:cs="Times New Roman"/>
          <w:b/>
          <w:bCs/>
          <w:noProof/>
          <w:kern w:val="0"/>
          <w:sz w:val="24"/>
          <w:szCs w:val="24"/>
          <w:lang w:val="en-IE" w:eastAsia="en-IE"/>
          <w14:ligatures w14:val="none"/>
        </w:rPr>
        <w:t>Priorities for future engagement</w:t>
      </w:r>
      <w:r w:rsidRPr="00AA34E0">
        <w:rPr>
          <w:rFonts w:ascii="Times New Roman" w:eastAsia="Times New Roman" w:hAnsi="Times New Roman" w:cs="Times New Roman"/>
          <w:noProof/>
          <w:kern w:val="0"/>
          <w:sz w:val="24"/>
          <w:szCs w:val="24"/>
          <w:lang w:val="en-IE" w:eastAsia="en-IE"/>
          <w14:ligatures w14:val="none"/>
        </w:rPr>
        <w:t xml:space="preserve"> on drug control continue to centre around the need to ensure that the legal cultivation of coca leaves is not diverted into illicit drug markets, including by creating alternatives to coca cultivation and implementing alternative development approaches. Bolivia should also undertake annual surveys, with UNODC support, on the status of illicit cultivation in its territory, and to publish the results of those surveys in a timely manner, thereby enabling adequate comparative monitoring and supporting the development of evidence-based public policies.</w:t>
      </w:r>
    </w:p>
    <w:p w14:paraId="66984613" w14:textId="59F1F621" w:rsidR="00DB3686"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 xml:space="preserve">In the area of anti-corruption, in the future, engagement should prioritise the enhanced enforcement and implementation of anti-corruption policies and strategies and ensuring the independence of anti-corruption agencies and judiciary. </w:t>
      </w:r>
    </w:p>
    <w:p w14:paraId="327C233C" w14:textId="77777777" w:rsidR="00DB3686" w:rsidRDefault="00DB3686">
      <w:pPr>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br w:type="page"/>
      </w:r>
    </w:p>
    <w:p w14:paraId="382AB86D" w14:textId="77777777" w:rsidR="00C43A26"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p>
    <w:p w14:paraId="6B079AEA" w14:textId="4589D3EB" w:rsidR="00C43A26" w:rsidRDefault="00C43A26" w:rsidP="00501C59">
      <w:pPr>
        <w:spacing w:after="200" w:line="240" w:lineRule="auto"/>
        <w:jc w:val="both"/>
        <w:rPr>
          <w:rFonts w:ascii="Times New Roman" w:eastAsia="Times New Roman" w:hAnsi="Times New Roman" w:cs="Times New Roman"/>
          <w:noProof/>
          <w:kern w:val="0"/>
          <w:sz w:val="24"/>
          <w:szCs w:val="24"/>
          <w:lang w:val="en-IE" w:eastAsia="en-IE"/>
          <w14:ligatures w14:val="none"/>
        </w:rPr>
      </w:pPr>
      <w:r w:rsidRPr="001013F3">
        <w:rPr>
          <w:rFonts w:ascii="Times New Roman" w:eastAsia="Times New Roman" w:hAnsi="Times New Roman" w:cs="Times New Roman"/>
          <w:b/>
          <w:bCs/>
          <w:noProof/>
          <w:kern w:val="0"/>
          <w:sz w:val="24"/>
          <w:szCs w:val="24"/>
          <w:lang w:val="en-IE" w:eastAsia="en-IE"/>
          <w14:ligatures w14:val="none"/>
        </w:rPr>
        <w:t>4. Cooperation</w:t>
      </w:r>
    </w:p>
    <w:tbl>
      <w:tblPr>
        <w:tblStyle w:val="TableGrid1"/>
        <w:tblW w:w="0" w:type="auto"/>
        <w:tblInd w:w="-34" w:type="dxa"/>
        <w:tblLook w:val="04A0" w:firstRow="1" w:lastRow="0" w:firstColumn="1" w:lastColumn="0" w:noHBand="0" w:noVBand="1"/>
      </w:tblPr>
      <w:tblGrid>
        <w:gridCol w:w="9050"/>
      </w:tblGrid>
      <w:tr w:rsidR="00C43A26" w:rsidRPr="001773B0" w14:paraId="7D5A81A2" w14:textId="77777777" w:rsidTr="004F54B7">
        <w:tc>
          <w:tcPr>
            <w:tcW w:w="9050" w:type="dxa"/>
            <w:tcBorders>
              <w:top w:val="nil"/>
              <w:left w:val="nil"/>
              <w:bottom w:val="nil"/>
              <w:right w:val="nil"/>
            </w:tcBorders>
          </w:tcPr>
          <w:p w14:paraId="554BFC1D" w14:textId="43D6C63B" w:rsidR="00C43A26" w:rsidRPr="004F54B7" w:rsidRDefault="00C43A26" w:rsidP="004F54B7">
            <w:pPr>
              <w:spacing w:after="200"/>
              <w:jc w:val="both"/>
              <w:rPr>
                <w:rFonts w:ascii="Times New Roman" w:eastAsia="Times New Roman" w:hAnsi="Times New Roman" w:cs="Times New Roman"/>
                <w:noProof/>
                <w:kern w:val="0"/>
                <w:sz w:val="24"/>
                <w:szCs w:val="24"/>
                <w:lang w:eastAsia="en-IE"/>
                <w14:ligatures w14:val="none"/>
              </w:rPr>
            </w:pPr>
            <w:r w:rsidRPr="004F54B7">
              <w:rPr>
                <w:rFonts w:ascii="Times New Roman" w:eastAsia="Times New Roman" w:hAnsi="Times New Roman" w:cs="Times New Roman"/>
                <w:noProof/>
                <w:kern w:val="0"/>
                <w:sz w:val="24"/>
                <w:szCs w:val="24"/>
                <w:lang w:eastAsia="en-IE"/>
                <w14:ligatures w14:val="none"/>
              </w:rPr>
              <w:t>Climate change and the environment remain priority issues for the EU in Bolivia, together with support to democracy and human rights and the fight against drug trafficking and organised crime. These priorities are reflected in the bilateral cooperation strategy for 2021-2027, which foresees a financial envelope of EUR 143 million. Bolivia remains the number one recipient of EU bilateral grant assistance in South America.</w:t>
            </w:r>
          </w:p>
          <w:p w14:paraId="41CD559F" w14:textId="5290ADFC" w:rsidR="00C43A26" w:rsidRPr="008A5FAD" w:rsidRDefault="00C43A26" w:rsidP="008A5FAD">
            <w:pPr>
              <w:spacing w:after="200"/>
              <w:jc w:val="both"/>
              <w:rPr>
                <w:rFonts w:ascii="Times New Roman" w:eastAsia="Times New Roman" w:hAnsi="Times New Roman" w:cs="Times New Roman"/>
                <w:noProof/>
                <w:kern w:val="0"/>
                <w:sz w:val="24"/>
                <w:szCs w:val="24"/>
                <w:lang w:eastAsia="en-IE"/>
                <w14:ligatures w14:val="none"/>
              </w:rPr>
            </w:pPr>
            <w:r w:rsidRPr="004F54B7">
              <w:rPr>
                <w:rFonts w:ascii="Times New Roman" w:eastAsia="Times New Roman" w:hAnsi="Times New Roman" w:cs="Times New Roman"/>
                <w:noProof/>
                <w:kern w:val="0"/>
                <w:sz w:val="24"/>
                <w:szCs w:val="24"/>
                <w:lang w:eastAsia="en-IE"/>
                <w14:ligatures w14:val="none"/>
              </w:rPr>
              <w:t xml:space="preserve">For instance, in the area of democracy, justice and human rights, the European Union supports institutional strengthening and the rule of law. Through </w:t>
            </w:r>
            <w:r w:rsidR="00DC2F10">
              <w:rPr>
                <w:rFonts w:ascii="Times New Roman" w:eastAsia="Times New Roman" w:hAnsi="Times New Roman" w:cs="Times New Roman"/>
                <w:noProof/>
                <w:kern w:val="0"/>
                <w:sz w:val="24"/>
                <w:szCs w:val="24"/>
                <w:lang w:eastAsia="en-IE"/>
                <w14:ligatures w14:val="none"/>
              </w:rPr>
              <w:t>United Nations Development Programme (</w:t>
            </w:r>
            <w:r w:rsidRPr="004F54B7">
              <w:rPr>
                <w:rFonts w:ascii="Times New Roman" w:eastAsia="Times New Roman" w:hAnsi="Times New Roman" w:cs="Times New Roman"/>
                <w:noProof/>
                <w:kern w:val="0"/>
                <w:sz w:val="24"/>
                <w:szCs w:val="24"/>
                <w:lang w:eastAsia="en-IE"/>
                <w14:ligatures w14:val="none"/>
              </w:rPr>
              <w:t>UNDP</w:t>
            </w:r>
            <w:r w:rsidR="00DC2F10">
              <w:rPr>
                <w:rFonts w:ascii="Times New Roman" w:eastAsia="Times New Roman" w:hAnsi="Times New Roman" w:cs="Times New Roman"/>
                <w:noProof/>
                <w:kern w:val="0"/>
                <w:sz w:val="24"/>
                <w:szCs w:val="24"/>
                <w:lang w:eastAsia="en-IE"/>
                <w14:ligatures w14:val="none"/>
              </w:rPr>
              <w:t>)</w:t>
            </w:r>
            <w:r w:rsidRPr="004F54B7">
              <w:rPr>
                <w:rFonts w:ascii="Times New Roman" w:eastAsia="Times New Roman" w:hAnsi="Times New Roman" w:cs="Times New Roman"/>
                <w:noProof/>
                <w:kern w:val="0"/>
                <w:sz w:val="24"/>
                <w:szCs w:val="24"/>
                <w:lang w:eastAsia="en-IE"/>
                <w14:ligatures w14:val="none"/>
              </w:rPr>
              <w:t xml:space="preserve">, and in partnership with Spain and Canada, the EU has since 2020 strengthened the capacities of the Supreme Electoral Court, which has become one of the most trusted institutions in Bolivia and whose role during the 2025 General Election was widely praised. Support to the judicial system includes a EUR 2 million initiative managed by </w:t>
            </w:r>
            <w:r w:rsidR="00DC2F10">
              <w:rPr>
                <w:rFonts w:ascii="Times New Roman" w:eastAsia="Times New Roman" w:hAnsi="Times New Roman" w:cs="Times New Roman"/>
                <w:noProof/>
                <w:kern w:val="0"/>
                <w:sz w:val="24"/>
                <w:szCs w:val="24"/>
                <w:lang w:eastAsia="en-IE"/>
                <w14:ligatures w14:val="none"/>
              </w:rPr>
              <w:t>the Spanish Agency for International Development Cooperation (</w:t>
            </w:r>
            <w:r w:rsidRPr="004F54B7">
              <w:rPr>
                <w:rFonts w:ascii="Times New Roman" w:eastAsia="Times New Roman" w:hAnsi="Times New Roman" w:cs="Times New Roman"/>
                <w:noProof/>
                <w:kern w:val="0"/>
                <w:sz w:val="24"/>
                <w:szCs w:val="24"/>
                <w:lang w:eastAsia="en-IE"/>
                <w14:ligatures w14:val="none"/>
              </w:rPr>
              <w:t>AECID</w:t>
            </w:r>
            <w:r w:rsidR="00DC2F10">
              <w:rPr>
                <w:rFonts w:ascii="Times New Roman" w:eastAsia="Times New Roman" w:hAnsi="Times New Roman" w:cs="Times New Roman"/>
                <w:noProof/>
                <w:kern w:val="0"/>
                <w:sz w:val="24"/>
                <w:szCs w:val="24"/>
                <w:lang w:eastAsia="en-IE"/>
                <w14:ligatures w14:val="none"/>
              </w:rPr>
              <w:t>)</w:t>
            </w:r>
            <w:r w:rsidRPr="004F54B7">
              <w:rPr>
                <w:rFonts w:ascii="Times New Roman" w:eastAsia="Times New Roman" w:hAnsi="Times New Roman" w:cs="Times New Roman"/>
                <w:noProof/>
                <w:kern w:val="0"/>
                <w:sz w:val="24"/>
                <w:szCs w:val="24"/>
                <w:lang w:eastAsia="en-IE"/>
                <w14:ligatures w14:val="none"/>
              </w:rPr>
              <w:t xml:space="preserve"> to enhance the digitalisation of judicial processes by strengthening the </w:t>
            </w:r>
            <w:r w:rsidR="00DC2F10">
              <w:rPr>
                <w:rFonts w:ascii="Times New Roman" w:eastAsia="Times New Roman" w:hAnsi="Times New Roman" w:cs="Times New Roman"/>
                <w:noProof/>
                <w:kern w:val="0"/>
                <w:sz w:val="24"/>
                <w:szCs w:val="24"/>
                <w:lang w:eastAsia="en-IE"/>
                <w14:ligatures w14:val="none"/>
              </w:rPr>
              <w:t>Information Technology (</w:t>
            </w:r>
            <w:r w:rsidRPr="004F54B7">
              <w:rPr>
                <w:rFonts w:ascii="Times New Roman" w:eastAsia="Times New Roman" w:hAnsi="Times New Roman" w:cs="Times New Roman"/>
                <w:noProof/>
                <w:kern w:val="0"/>
                <w:sz w:val="24"/>
                <w:szCs w:val="24"/>
                <w:lang w:eastAsia="en-IE"/>
                <w14:ligatures w14:val="none"/>
              </w:rPr>
              <w:t>IT</w:t>
            </w:r>
            <w:r w:rsidR="00DC2F10">
              <w:rPr>
                <w:rFonts w:ascii="Times New Roman" w:eastAsia="Times New Roman" w:hAnsi="Times New Roman" w:cs="Times New Roman"/>
                <w:noProof/>
                <w:kern w:val="0"/>
                <w:sz w:val="24"/>
                <w:szCs w:val="24"/>
                <w:lang w:eastAsia="en-IE"/>
                <w14:ligatures w14:val="none"/>
              </w:rPr>
              <w:t>)</w:t>
            </w:r>
            <w:r w:rsidRPr="004F54B7">
              <w:rPr>
                <w:rFonts w:ascii="Times New Roman" w:eastAsia="Times New Roman" w:hAnsi="Times New Roman" w:cs="Times New Roman"/>
                <w:noProof/>
                <w:kern w:val="0"/>
                <w:sz w:val="24"/>
                <w:szCs w:val="24"/>
                <w:lang w:eastAsia="en-IE"/>
                <w14:ligatures w14:val="none"/>
              </w:rPr>
              <w:t xml:space="preserve"> services of the Attorney General’s Office. This effort is expected to increase transparency, accelerate case management and contribute to reducing the high rate of preventive detention.</w:t>
            </w:r>
          </w:p>
        </w:tc>
      </w:tr>
    </w:tbl>
    <w:p w14:paraId="64037E0B" w14:textId="77777777" w:rsidR="008F591F" w:rsidRDefault="008F591F" w:rsidP="00A65715">
      <w:pPr>
        <w:pStyle w:val="Heading1"/>
        <w:rPr>
          <w:rFonts w:cs="Times New Roman"/>
          <w:bCs/>
          <w:noProof/>
          <w:color w:val="000000" w:themeColor="text1"/>
          <w:szCs w:val="24"/>
        </w:rPr>
      </w:pPr>
    </w:p>
    <w:p w14:paraId="6E5C48D0" w14:textId="77777777" w:rsidR="008F591F" w:rsidRDefault="008F591F">
      <w:pPr>
        <w:rPr>
          <w:rFonts w:ascii="Times New Roman" w:eastAsiaTheme="majorEastAsia" w:hAnsi="Times New Roman" w:cs="Times New Roman"/>
          <w:b/>
          <w:bCs/>
          <w:noProof/>
          <w:color w:val="000000" w:themeColor="text1"/>
          <w:sz w:val="24"/>
          <w:szCs w:val="24"/>
        </w:rPr>
      </w:pPr>
      <w:r>
        <w:rPr>
          <w:rFonts w:cs="Times New Roman"/>
          <w:bCs/>
          <w:noProof/>
          <w:color w:val="000000" w:themeColor="text1"/>
          <w:szCs w:val="24"/>
        </w:rPr>
        <w:br w:type="page"/>
      </w:r>
    </w:p>
    <w:p w14:paraId="47DFCBA9" w14:textId="6F38BA9F" w:rsidR="00C43A26" w:rsidRPr="00297582" w:rsidRDefault="00C43A26" w:rsidP="00A65715">
      <w:pPr>
        <w:pStyle w:val="Heading1"/>
        <w:rPr>
          <w:rFonts w:cs="Times New Roman"/>
          <w:noProof/>
          <w:color w:val="000000" w:themeColor="text1"/>
          <w:sz w:val="28"/>
          <w:szCs w:val="28"/>
        </w:rPr>
      </w:pPr>
      <w:r w:rsidRPr="00297582">
        <w:rPr>
          <w:rFonts w:cs="Times New Roman"/>
          <w:bCs/>
          <w:noProof/>
          <w:color w:val="000000" w:themeColor="text1"/>
          <w:szCs w:val="24"/>
        </w:rPr>
        <w:t xml:space="preserve">Annex: </w:t>
      </w:r>
      <w:r w:rsidR="00023E99">
        <w:rPr>
          <w:rFonts w:cs="Times New Roman"/>
          <w:bCs/>
          <w:noProof/>
          <w:color w:val="000000" w:themeColor="text1"/>
          <w:szCs w:val="24"/>
        </w:rPr>
        <w:t xml:space="preserve">Bolivia - </w:t>
      </w:r>
      <w:r w:rsidR="00AB25F1">
        <w:rPr>
          <w:rFonts w:cs="Times New Roman"/>
          <w:bCs/>
          <w:noProof/>
          <w:color w:val="000000" w:themeColor="text1"/>
          <w:szCs w:val="24"/>
        </w:rPr>
        <w:t>Compliance with GSP r</w:t>
      </w:r>
      <w:r w:rsidRPr="00297582">
        <w:rPr>
          <w:rFonts w:cs="Times New Roman"/>
          <w:bCs/>
          <w:noProof/>
          <w:color w:val="000000" w:themeColor="text1"/>
          <w:szCs w:val="24"/>
        </w:rPr>
        <w:t xml:space="preserve">atification and </w:t>
      </w:r>
      <w:r w:rsidR="00AB25F1">
        <w:rPr>
          <w:rFonts w:cs="Times New Roman"/>
          <w:bCs/>
          <w:noProof/>
          <w:color w:val="000000" w:themeColor="text1"/>
          <w:szCs w:val="24"/>
        </w:rPr>
        <w:t>r</w:t>
      </w:r>
      <w:r w:rsidRPr="00297582">
        <w:rPr>
          <w:rFonts w:cs="Times New Roman"/>
          <w:bCs/>
          <w:noProof/>
          <w:color w:val="000000" w:themeColor="text1"/>
          <w:szCs w:val="24"/>
        </w:rPr>
        <w:t>eporting</w:t>
      </w:r>
      <w:r w:rsidR="00AB25F1">
        <w:rPr>
          <w:rFonts w:cs="Times New Roman"/>
          <w:bCs/>
          <w:noProof/>
          <w:color w:val="000000" w:themeColor="text1"/>
          <w:szCs w:val="24"/>
        </w:rPr>
        <w:t xml:space="preserve"> obligations </w:t>
      </w:r>
    </w:p>
    <w:tbl>
      <w:tblPr>
        <w:tblStyle w:val="TableGrid"/>
        <w:tblW w:w="9067" w:type="dxa"/>
        <w:tblLook w:val="04A0" w:firstRow="1" w:lastRow="0" w:firstColumn="1" w:lastColumn="0" w:noHBand="0" w:noVBand="1"/>
      </w:tblPr>
      <w:tblGrid>
        <w:gridCol w:w="2830"/>
        <w:gridCol w:w="2214"/>
        <w:gridCol w:w="4023"/>
      </w:tblGrid>
      <w:tr w:rsidR="00C43A26" w:rsidRPr="00925D12" w14:paraId="16ACC63B" w14:textId="77777777" w:rsidTr="00D158FE">
        <w:trPr>
          <w:tblHeader/>
        </w:trPr>
        <w:tc>
          <w:tcPr>
            <w:tcW w:w="2830" w:type="dxa"/>
            <w:tcBorders>
              <w:bottom w:val="single" w:sz="4" w:space="0" w:color="000000" w:themeColor="text1"/>
            </w:tcBorders>
            <w:shd w:val="clear" w:color="auto" w:fill="153D63"/>
          </w:tcPr>
          <w:p w14:paraId="40CFB91B" w14:textId="77777777" w:rsidR="00C43A26" w:rsidRPr="003138E6" w:rsidRDefault="00C43A26" w:rsidP="009F3D3C">
            <w:pPr>
              <w:rPr>
                <w:rFonts w:ascii="Times New Roman" w:hAnsi="Times New Roman" w:cs="Times New Roman"/>
                <w:b/>
                <w:bCs/>
                <w:noProof/>
                <w:sz w:val="20"/>
                <w:szCs w:val="20"/>
              </w:rPr>
            </w:pPr>
            <w:r w:rsidRPr="003138E6">
              <w:rPr>
                <w:rFonts w:ascii="Times New Roman" w:hAnsi="Times New Roman" w:cs="Times New Roman"/>
                <w:b/>
                <w:bCs/>
                <w:noProof/>
                <w:sz w:val="20"/>
                <w:szCs w:val="20"/>
              </w:rPr>
              <w:t xml:space="preserve">Convention </w:t>
            </w:r>
          </w:p>
        </w:tc>
        <w:tc>
          <w:tcPr>
            <w:tcW w:w="2214" w:type="dxa"/>
            <w:tcBorders>
              <w:bottom w:val="single" w:sz="4" w:space="0" w:color="000000" w:themeColor="text1"/>
            </w:tcBorders>
            <w:shd w:val="clear" w:color="auto" w:fill="153D63"/>
          </w:tcPr>
          <w:p w14:paraId="7BFD1074" w14:textId="77777777" w:rsidR="00C43A26" w:rsidRPr="003138E6" w:rsidRDefault="00C43A26" w:rsidP="009F3D3C">
            <w:pPr>
              <w:rPr>
                <w:rFonts w:ascii="Times New Roman" w:hAnsi="Times New Roman" w:cs="Times New Roman"/>
                <w:b/>
                <w:bCs/>
                <w:noProof/>
                <w:sz w:val="20"/>
                <w:szCs w:val="20"/>
              </w:rPr>
            </w:pPr>
            <w:r w:rsidRPr="003138E6">
              <w:rPr>
                <w:rFonts w:ascii="Times New Roman" w:hAnsi="Times New Roman" w:cs="Times New Roman"/>
                <w:b/>
                <w:bCs/>
                <w:noProof/>
                <w:sz w:val="20"/>
                <w:szCs w:val="20"/>
              </w:rPr>
              <w:t xml:space="preserve">Ratification status / Reservations </w:t>
            </w:r>
          </w:p>
        </w:tc>
        <w:tc>
          <w:tcPr>
            <w:tcW w:w="4023" w:type="dxa"/>
            <w:tcBorders>
              <w:bottom w:val="single" w:sz="4" w:space="0" w:color="000000" w:themeColor="text1"/>
            </w:tcBorders>
            <w:shd w:val="clear" w:color="auto" w:fill="153D63"/>
          </w:tcPr>
          <w:p w14:paraId="366D3591" w14:textId="77777777" w:rsidR="00C43A26" w:rsidRPr="003138E6" w:rsidRDefault="00C43A26" w:rsidP="009F3D3C">
            <w:pPr>
              <w:rPr>
                <w:rFonts w:ascii="Times New Roman" w:hAnsi="Times New Roman" w:cs="Times New Roman"/>
                <w:b/>
                <w:bCs/>
                <w:noProof/>
                <w:sz w:val="20"/>
                <w:szCs w:val="20"/>
              </w:rPr>
            </w:pPr>
            <w:r w:rsidRPr="003138E6">
              <w:rPr>
                <w:rFonts w:ascii="Times New Roman" w:hAnsi="Times New Roman" w:cs="Times New Roman"/>
                <w:b/>
                <w:bCs/>
                <w:noProof/>
                <w:sz w:val="20"/>
                <w:szCs w:val="20"/>
              </w:rPr>
              <w:t xml:space="preserve">Compliance with reporting obligations to monitoring bodies </w:t>
            </w:r>
          </w:p>
        </w:tc>
      </w:tr>
      <w:tr w:rsidR="00C43A26" w:rsidRPr="00925D12" w14:paraId="3E8A43D2" w14:textId="77777777" w:rsidTr="00037F13">
        <w:trPr>
          <w:trHeight w:val="58"/>
        </w:trPr>
        <w:tc>
          <w:tcPr>
            <w:tcW w:w="9067" w:type="dxa"/>
            <w:gridSpan w:val="3"/>
            <w:shd w:val="clear" w:color="auto" w:fill="DAE9F7"/>
          </w:tcPr>
          <w:p w14:paraId="7D3D9501" w14:textId="5BBB24FA" w:rsidR="00C43A26" w:rsidRPr="003138E6" w:rsidRDefault="00C43A26" w:rsidP="009F3D3C">
            <w:pPr>
              <w:rPr>
                <w:rFonts w:ascii="Times New Roman" w:hAnsi="Times New Roman" w:cs="Times New Roman"/>
                <w:noProof/>
                <w:sz w:val="20"/>
                <w:szCs w:val="20"/>
              </w:rPr>
            </w:pPr>
            <w:r w:rsidRPr="003138E6">
              <w:rPr>
                <w:rFonts w:ascii="Times New Roman" w:hAnsi="Times New Roman" w:cs="Times New Roman"/>
                <w:b/>
                <w:bCs/>
                <w:noProof/>
                <w:sz w:val="20"/>
                <w:szCs w:val="20"/>
              </w:rPr>
              <w:t xml:space="preserve">Human Rights </w:t>
            </w:r>
          </w:p>
        </w:tc>
      </w:tr>
      <w:tr w:rsidR="00467927" w:rsidRPr="00925D12" w14:paraId="1A279098" w14:textId="77777777" w:rsidTr="00D158FE">
        <w:tc>
          <w:tcPr>
            <w:tcW w:w="2830" w:type="dxa"/>
          </w:tcPr>
          <w:p w14:paraId="4439E857" w14:textId="77777777" w:rsidR="00BC2ECD" w:rsidRPr="003138E6" w:rsidRDefault="00BC2ECD" w:rsidP="00BC2ECD">
            <w:pPr>
              <w:rPr>
                <w:rFonts w:ascii="Times New Roman" w:eastAsia="Calibri" w:hAnsi="Times New Roman" w:cs="Times New Roman"/>
                <w:noProof/>
                <w:sz w:val="20"/>
                <w:szCs w:val="20"/>
              </w:rPr>
            </w:pPr>
            <w:r w:rsidRPr="003138E6">
              <w:rPr>
                <w:rFonts w:ascii="Times New Roman" w:eastAsia="Calibri" w:hAnsi="Times New Roman" w:cs="Times New Roman"/>
                <w:noProof/>
                <w:sz w:val="20"/>
                <w:szCs w:val="20"/>
              </w:rPr>
              <w:t>1. Convention on the Prevention and Punishment of the Crime of Genocide (1948)</w:t>
            </w:r>
          </w:p>
          <w:p w14:paraId="59589DE3" w14:textId="4899B689" w:rsidR="00467927" w:rsidRPr="003138E6" w:rsidRDefault="00467927" w:rsidP="00467927">
            <w:pPr>
              <w:rPr>
                <w:rFonts w:ascii="Times New Roman" w:eastAsia="Calibri" w:hAnsi="Times New Roman" w:cs="Times New Roman"/>
                <w:noProof/>
                <w:sz w:val="20"/>
                <w:szCs w:val="20"/>
              </w:rPr>
            </w:pPr>
          </w:p>
        </w:tc>
        <w:tc>
          <w:tcPr>
            <w:tcW w:w="2214" w:type="dxa"/>
          </w:tcPr>
          <w:p w14:paraId="37ADFC0F" w14:textId="77777777"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Ratified: 14.06.2005</w:t>
            </w:r>
          </w:p>
          <w:p w14:paraId="5C8652D4" w14:textId="77777777"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No reservations</w:t>
            </w:r>
          </w:p>
        </w:tc>
        <w:tc>
          <w:tcPr>
            <w:tcW w:w="4023" w:type="dxa"/>
          </w:tcPr>
          <w:p w14:paraId="2824784B" w14:textId="77777777" w:rsidR="00467927" w:rsidRPr="003138E6" w:rsidRDefault="00467927" w:rsidP="00467927">
            <w:pPr>
              <w:rPr>
                <w:rFonts w:ascii="Times New Roman" w:hAnsi="Times New Roman" w:cs="Times New Roman"/>
                <w:b/>
                <w:bCs/>
                <w:noProof/>
                <w:sz w:val="20"/>
                <w:szCs w:val="20"/>
              </w:rPr>
            </w:pPr>
            <w:r w:rsidRPr="003138E6">
              <w:rPr>
                <w:rFonts w:ascii="Times New Roman" w:hAnsi="Times New Roman" w:cs="Times New Roman"/>
                <w:b/>
                <w:bCs/>
                <w:noProof/>
                <w:sz w:val="20"/>
                <w:szCs w:val="20"/>
              </w:rPr>
              <w:t>No reporting obligations</w:t>
            </w:r>
          </w:p>
        </w:tc>
      </w:tr>
      <w:tr w:rsidR="00467927" w:rsidRPr="00925D12" w14:paraId="41143FC3" w14:textId="77777777" w:rsidTr="00D158FE">
        <w:tc>
          <w:tcPr>
            <w:tcW w:w="2830" w:type="dxa"/>
          </w:tcPr>
          <w:p w14:paraId="7AE2C54C" w14:textId="0F4D656F" w:rsidR="00467927" w:rsidRPr="003138E6" w:rsidRDefault="00BC2ECD" w:rsidP="00467927">
            <w:pPr>
              <w:rPr>
                <w:rFonts w:ascii="Times New Roman" w:hAnsi="Times New Roman" w:cs="Times New Roman"/>
                <w:noProof/>
                <w:sz w:val="20"/>
                <w:szCs w:val="20"/>
              </w:rPr>
            </w:pPr>
            <w:r w:rsidRPr="00925D12">
              <w:rPr>
                <w:rFonts w:ascii="Times New Roman" w:eastAsia="Calibri" w:hAnsi="Times New Roman" w:cs="Times New Roman"/>
                <w:noProof/>
                <w:sz w:val="20"/>
                <w:szCs w:val="20"/>
              </w:rPr>
              <w:t>2. International Convention on the Elimination of All Forms of Racial Discrimination (1965)</w:t>
            </w:r>
          </w:p>
        </w:tc>
        <w:tc>
          <w:tcPr>
            <w:tcW w:w="2214" w:type="dxa"/>
          </w:tcPr>
          <w:p w14:paraId="68B7E9A5" w14:textId="77777777"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Ratified: 22.09.1970</w:t>
            </w:r>
          </w:p>
          <w:p w14:paraId="79B5D6D4" w14:textId="77777777" w:rsidR="00651FBE" w:rsidRPr="003138E6" w:rsidRDefault="00651FBE" w:rsidP="00467927">
            <w:pPr>
              <w:rPr>
                <w:rFonts w:ascii="Times New Roman" w:hAnsi="Times New Roman" w:cs="Times New Roman"/>
                <w:noProof/>
                <w:sz w:val="20"/>
                <w:szCs w:val="20"/>
              </w:rPr>
            </w:pPr>
          </w:p>
          <w:p w14:paraId="728B54A7" w14:textId="339F1A04"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No reservations</w:t>
            </w:r>
          </w:p>
        </w:tc>
        <w:tc>
          <w:tcPr>
            <w:tcW w:w="4023" w:type="dxa"/>
          </w:tcPr>
          <w:p w14:paraId="3EF0A700" w14:textId="5349A6B8"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b/>
                <w:bCs/>
                <w:noProof/>
                <w:sz w:val="20"/>
                <w:szCs w:val="20"/>
              </w:rPr>
              <w:t xml:space="preserve">Compliant with reporting obligations </w:t>
            </w:r>
          </w:p>
          <w:p w14:paraId="5E38CB9A" w14:textId="77777777"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Last Committee report: 08.12.2023</w:t>
            </w:r>
          </w:p>
          <w:p w14:paraId="43E7AB36" w14:textId="4A2FD87B"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Last report submitted on 13.03.2019</w:t>
            </w:r>
          </w:p>
          <w:p w14:paraId="631BEB06" w14:textId="401196D0"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Next report due on 01.10. 2027</w:t>
            </w:r>
          </w:p>
        </w:tc>
      </w:tr>
      <w:tr w:rsidR="00467927" w:rsidRPr="00925D12" w14:paraId="502FC438" w14:textId="77777777" w:rsidTr="00D158FE">
        <w:tc>
          <w:tcPr>
            <w:tcW w:w="2830" w:type="dxa"/>
          </w:tcPr>
          <w:p w14:paraId="40DEFBF9" w14:textId="2759ED02" w:rsidR="00467927" w:rsidRPr="003138E6" w:rsidRDefault="00C46ABA" w:rsidP="00467927">
            <w:pPr>
              <w:rPr>
                <w:rFonts w:ascii="Times New Roman" w:hAnsi="Times New Roman" w:cs="Times New Roman"/>
                <w:noProof/>
                <w:sz w:val="20"/>
                <w:szCs w:val="20"/>
              </w:rPr>
            </w:pPr>
            <w:r w:rsidRPr="00925D12">
              <w:rPr>
                <w:rFonts w:ascii="Times New Roman" w:eastAsia="Calibri" w:hAnsi="Times New Roman" w:cs="Times New Roman"/>
                <w:noProof/>
                <w:sz w:val="20"/>
                <w:szCs w:val="20"/>
              </w:rPr>
              <w:t>3. International Covenant on Civil and Political Rights (1966)</w:t>
            </w:r>
          </w:p>
        </w:tc>
        <w:tc>
          <w:tcPr>
            <w:tcW w:w="2214" w:type="dxa"/>
          </w:tcPr>
          <w:p w14:paraId="45755B05" w14:textId="5BAC9A6C" w:rsidR="00467927" w:rsidRPr="003138E6" w:rsidRDefault="00A069A7" w:rsidP="00467927">
            <w:pPr>
              <w:rPr>
                <w:rFonts w:ascii="Times New Roman" w:hAnsi="Times New Roman" w:cs="Times New Roman"/>
                <w:noProof/>
                <w:sz w:val="20"/>
                <w:szCs w:val="20"/>
              </w:rPr>
            </w:pPr>
            <w:r w:rsidRPr="003138E6">
              <w:rPr>
                <w:rFonts w:ascii="Times New Roman" w:hAnsi="Times New Roman" w:cs="Times New Roman"/>
                <w:noProof/>
                <w:sz w:val="20"/>
                <w:szCs w:val="20"/>
              </w:rPr>
              <w:t>Ratified</w:t>
            </w:r>
            <w:r w:rsidR="00467927" w:rsidRPr="003138E6">
              <w:rPr>
                <w:rFonts w:ascii="Times New Roman" w:hAnsi="Times New Roman" w:cs="Times New Roman"/>
                <w:noProof/>
                <w:sz w:val="20"/>
                <w:szCs w:val="20"/>
              </w:rPr>
              <w:t>: 12.08.1982</w:t>
            </w:r>
          </w:p>
          <w:p w14:paraId="126B583C" w14:textId="77777777" w:rsidR="00651FBE" w:rsidRPr="003138E6" w:rsidRDefault="00651FBE" w:rsidP="00467927">
            <w:pPr>
              <w:rPr>
                <w:rFonts w:ascii="Times New Roman" w:hAnsi="Times New Roman" w:cs="Times New Roman"/>
                <w:noProof/>
                <w:sz w:val="20"/>
                <w:szCs w:val="20"/>
              </w:rPr>
            </w:pPr>
          </w:p>
          <w:p w14:paraId="4231A74F" w14:textId="0C040CCA"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No reservations</w:t>
            </w:r>
          </w:p>
        </w:tc>
        <w:tc>
          <w:tcPr>
            <w:tcW w:w="4023" w:type="dxa"/>
          </w:tcPr>
          <w:p w14:paraId="05EC4909" w14:textId="77777777"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b/>
                <w:bCs/>
                <w:noProof/>
                <w:sz w:val="20"/>
                <w:szCs w:val="20"/>
              </w:rPr>
              <w:t xml:space="preserve">Compliant with reporting obligations </w:t>
            </w:r>
          </w:p>
          <w:p w14:paraId="35731F36" w14:textId="2FA21CA7"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Last Committee report: 02.06.2022</w:t>
            </w:r>
          </w:p>
          <w:p w14:paraId="1403233C" w14:textId="3100AE5E"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Last report submitted on 13.12.2018</w:t>
            </w:r>
          </w:p>
          <w:p w14:paraId="576B7336" w14:textId="6A182F0B"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Next report due on 31.03.2029</w:t>
            </w:r>
          </w:p>
        </w:tc>
      </w:tr>
      <w:tr w:rsidR="00467927" w:rsidRPr="00925D12" w14:paraId="5C566C44" w14:textId="77777777" w:rsidTr="00D158FE">
        <w:tc>
          <w:tcPr>
            <w:tcW w:w="2830" w:type="dxa"/>
          </w:tcPr>
          <w:p w14:paraId="53877DDF" w14:textId="1227F311" w:rsidR="00467927" w:rsidRPr="003138E6" w:rsidRDefault="00963758" w:rsidP="00467927">
            <w:pPr>
              <w:rPr>
                <w:rFonts w:ascii="Times New Roman" w:hAnsi="Times New Roman" w:cs="Times New Roman"/>
                <w:noProof/>
                <w:sz w:val="20"/>
                <w:szCs w:val="20"/>
              </w:rPr>
            </w:pPr>
            <w:r w:rsidRPr="00925D12">
              <w:rPr>
                <w:rFonts w:ascii="Times New Roman" w:eastAsia="Calibri" w:hAnsi="Times New Roman" w:cs="Times New Roman"/>
                <w:noProof/>
                <w:sz w:val="20"/>
                <w:szCs w:val="20"/>
              </w:rPr>
              <w:t>4. International Covenant on Economic Social and Cultural Rights (1966)</w:t>
            </w:r>
          </w:p>
        </w:tc>
        <w:tc>
          <w:tcPr>
            <w:tcW w:w="2214" w:type="dxa"/>
          </w:tcPr>
          <w:p w14:paraId="0FF4B293" w14:textId="32072E36" w:rsidR="00467927" w:rsidRPr="003138E6" w:rsidRDefault="00A069A7" w:rsidP="00467927">
            <w:pPr>
              <w:rPr>
                <w:rFonts w:ascii="Times New Roman" w:hAnsi="Times New Roman" w:cs="Times New Roman"/>
                <w:noProof/>
                <w:sz w:val="20"/>
                <w:szCs w:val="20"/>
              </w:rPr>
            </w:pPr>
            <w:r w:rsidRPr="003138E6">
              <w:rPr>
                <w:rFonts w:ascii="Times New Roman" w:hAnsi="Times New Roman" w:cs="Times New Roman"/>
                <w:noProof/>
                <w:sz w:val="20"/>
                <w:szCs w:val="20"/>
              </w:rPr>
              <w:t>Ratified</w:t>
            </w:r>
            <w:r w:rsidR="00467927" w:rsidRPr="003138E6">
              <w:rPr>
                <w:rFonts w:ascii="Times New Roman" w:hAnsi="Times New Roman" w:cs="Times New Roman"/>
                <w:noProof/>
                <w:sz w:val="20"/>
                <w:szCs w:val="20"/>
              </w:rPr>
              <w:t>:</w:t>
            </w:r>
            <w:r w:rsidR="00B27023" w:rsidRPr="003138E6">
              <w:rPr>
                <w:rFonts w:ascii="Times New Roman" w:hAnsi="Times New Roman" w:cs="Times New Roman"/>
                <w:noProof/>
                <w:sz w:val="20"/>
                <w:szCs w:val="20"/>
              </w:rPr>
              <w:t xml:space="preserve"> </w:t>
            </w:r>
            <w:r w:rsidR="00467927" w:rsidRPr="003138E6">
              <w:rPr>
                <w:rFonts w:ascii="Times New Roman" w:hAnsi="Times New Roman" w:cs="Times New Roman"/>
                <w:noProof/>
                <w:sz w:val="20"/>
                <w:szCs w:val="20"/>
              </w:rPr>
              <w:t>12.08.1982</w:t>
            </w:r>
          </w:p>
          <w:p w14:paraId="0CC6D24E" w14:textId="77777777" w:rsidR="00651FBE" w:rsidRPr="003138E6" w:rsidRDefault="00651FBE" w:rsidP="00467927">
            <w:pPr>
              <w:rPr>
                <w:rFonts w:ascii="Times New Roman" w:hAnsi="Times New Roman" w:cs="Times New Roman"/>
                <w:noProof/>
                <w:sz w:val="20"/>
                <w:szCs w:val="20"/>
              </w:rPr>
            </w:pPr>
          </w:p>
          <w:p w14:paraId="39736DB8" w14:textId="3247EFC9"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No reservations</w:t>
            </w:r>
          </w:p>
        </w:tc>
        <w:tc>
          <w:tcPr>
            <w:tcW w:w="4023" w:type="dxa"/>
          </w:tcPr>
          <w:p w14:paraId="1C450E27" w14:textId="77777777"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b/>
                <w:bCs/>
                <w:noProof/>
                <w:sz w:val="20"/>
                <w:szCs w:val="20"/>
              </w:rPr>
              <w:t xml:space="preserve">Compliant with reporting obligations </w:t>
            </w:r>
          </w:p>
          <w:p w14:paraId="5C35E0CC" w14:textId="7B6A1D6E"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Last Committee report: 15.10.2021</w:t>
            </w:r>
          </w:p>
          <w:p w14:paraId="52DDF3EC" w14:textId="4266ADF9"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xml:space="preserve">• Last report submitted on 12.03.2019 </w:t>
            </w:r>
          </w:p>
          <w:p w14:paraId="27E376EF" w14:textId="1B5778CE"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Next report due on 31.10.2026</w:t>
            </w:r>
          </w:p>
        </w:tc>
      </w:tr>
      <w:tr w:rsidR="00467927" w:rsidRPr="00925D12" w14:paraId="22BD182F" w14:textId="77777777" w:rsidTr="00D158FE">
        <w:tc>
          <w:tcPr>
            <w:tcW w:w="2830" w:type="dxa"/>
          </w:tcPr>
          <w:p w14:paraId="7A844471" w14:textId="42B00B61" w:rsidR="00467927" w:rsidRPr="003138E6" w:rsidRDefault="001C0483" w:rsidP="00467927">
            <w:pPr>
              <w:rPr>
                <w:rFonts w:ascii="Times New Roman" w:hAnsi="Times New Roman" w:cs="Times New Roman"/>
                <w:noProof/>
                <w:sz w:val="20"/>
                <w:szCs w:val="20"/>
              </w:rPr>
            </w:pPr>
            <w:r w:rsidRPr="00925D12">
              <w:rPr>
                <w:rFonts w:ascii="Times New Roman" w:eastAsia="Calibri" w:hAnsi="Times New Roman" w:cs="Times New Roman"/>
                <w:noProof/>
                <w:sz w:val="20"/>
                <w:szCs w:val="20"/>
              </w:rPr>
              <w:t>5. Convention on the Elimination of All Forms of Discrimination Against Women (1979)</w:t>
            </w:r>
          </w:p>
        </w:tc>
        <w:tc>
          <w:tcPr>
            <w:tcW w:w="2214" w:type="dxa"/>
          </w:tcPr>
          <w:p w14:paraId="3F4297CA" w14:textId="77777777"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Ratified: 08.06.1990</w:t>
            </w:r>
          </w:p>
          <w:p w14:paraId="7A5ECB49" w14:textId="77777777" w:rsidR="00651FBE" w:rsidRPr="003138E6" w:rsidRDefault="00651FBE" w:rsidP="00467927">
            <w:pPr>
              <w:rPr>
                <w:rFonts w:ascii="Times New Roman" w:hAnsi="Times New Roman" w:cs="Times New Roman"/>
                <w:noProof/>
                <w:sz w:val="20"/>
                <w:szCs w:val="20"/>
              </w:rPr>
            </w:pPr>
          </w:p>
          <w:p w14:paraId="78C5FA38" w14:textId="5DE37726"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No reservation</w:t>
            </w:r>
            <w:r w:rsidR="005F7AF9" w:rsidRPr="003138E6">
              <w:rPr>
                <w:rFonts w:ascii="Times New Roman" w:hAnsi="Times New Roman" w:cs="Times New Roman"/>
                <w:noProof/>
                <w:sz w:val="20"/>
                <w:szCs w:val="20"/>
              </w:rPr>
              <w:t>s</w:t>
            </w:r>
          </w:p>
        </w:tc>
        <w:tc>
          <w:tcPr>
            <w:tcW w:w="4023" w:type="dxa"/>
          </w:tcPr>
          <w:p w14:paraId="5E1D2E61" w14:textId="77777777"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b/>
                <w:bCs/>
                <w:noProof/>
                <w:sz w:val="20"/>
                <w:szCs w:val="20"/>
              </w:rPr>
              <w:t xml:space="preserve">Compliant with reporting obligations </w:t>
            </w:r>
          </w:p>
          <w:p w14:paraId="2536C830" w14:textId="445F4CF5"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Last Committee report: 07.07.2022</w:t>
            </w:r>
          </w:p>
          <w:p w14:paraId="46886674" w14:textId="73207E0D"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Last report submitted on 29.08.2019</w:t>
            </w:r>
          </w:p>
          <w:p w14:paraId="79CF5A03" w14:textId="4090BF85"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Next report due on 04.07. 2026</w:t>
            </w:r>
          </w:p>
        </w:tc>
      </w:tr>
      <w:tr w:rsidR="00467927" w:rsidRPr="00925D12" w14:paraId="430869F9" w14:textId="77777777" w:rsidTr="00D158FE">
        <w:trPr>
          <w:trHeight w:val="619"/>
        </w:trPr>
        <w:tc>
          <w:tcPr>
            <w:tcW w:w="2830" w:type="dxa"/>
          </w:tcPr>
          <w:p w14:paraId="4B55768D" w14:textId="41FDE54A" w:rsidR="00467927" w:rsidRPr="003138E6" w:rsidRDefault="001C0483" w:rsidP="00467927">
            <w:pPr>
              <w:rPr>
                <w:rFonts w:ascii="Times New Roman" w:hAnsi="Times New Roman" w:cs="Times New Roman"/>
                <w:noProof/>
                <w:sz w:val="20"/>
                <w:szCs w:val="20"/>
              </w:rPr>
            </w:pPr>
            <w:r w:rsidRPr="00925D12">
              <w:rPr>
                <w:rFonts w:ascii="Times New Roman" w:eastAsia="Calibri" w:hAnsi="Times New Roman" w:cs="Times New Roman"/>
                <w:noProof/>
                <w:sz w:val="20"/>
                <w:szCs w:val="20"/>
              </w:rPr>
              <w:t>6. Convention Against Torture and other Cruel, Inhuman or Degrading Treatment or Punishment (1984)</w:t>
            </w:r>
          </w:p>
        </w:tc>
        <w:tc>
          <w:tcPr>
            <w:tcW w:w="2214" w:type="dxa"/>
          </w:tcPr>
          <w:p w14:paraId="28B1D0E5" w14:textId="77777777"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Ratified: 12.05.1999</w:t>
            </w:r>
          </w:p>
          <w:p w14:paraId="6B04CCD3" w14:textId="77777777" w:rsidR="00651FBE" w:rsidRPr="003138E6" w:rsidRDefault="00651FBE" w:rsidP="00467927">
            <w:pPr>
              <w:rPr>
                <w:rFonts w:ascii="Times New Roman" w:hAnsi="Times New Roman" w:cs="Times New Roman"/>
                <w:noProof/>
                <w:sz w:val="20"/>
                <w:szCs w:val="20"/>
              </w:rPr>
            </w:pPr>
          </w:p>
          <w:p w14:paraId="48A7BA95" w14:textId="3EF57E8D"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No reservation</w:t>
            </w:r>
            <w:r w:rsidR="005F7AF9" w:rsidRPr="003138E6">
              <w:rPr>
                <w:rFonts w:ascii="Times New Roman" w:hAnsi="Times New Roman" w:cs="Times New Roman"/>
                <w:noProof/>
                <w:sz w:val="20"/>
                <w:szCs w:val="20"/>
              </w:rPr>
              <w:t>s</w:t>
            </w:r>
          </w:p>
        </w:tc>
        <w:tc>
          <w:tcPr>
            <w:tcW w:w="4023" w:type="dxa"/>
          </w:tcPr>
          <w:p w14:paraId="65ADB45A" w14:textId="77777777"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b/>
                <w:bCs/>
                <w:noProof/>
                <w:sz w:val="20"/>
                <w:szCs w:val="20"/>
              </w:rPr>
              <w:t xml:space="preserve">Compliant with reporting obligations </w:t>
            </w:r>
          </w:p>
          <w:p w14:paraId="468A9624" w14:textId="54D368D2"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Last Committee report: 02.12.2021</w:t>
            </w:r>
          </w:p>
          <w:p w14:paraId="3F60418A" w14:textId="2798FBDD"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Last report submitted on 12.11.2025</w:t>
            </w:r>
          </w:p>
          <w:p w14:paraId="6ABF2C03" w14:textId="1E89918D"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Next report due: no</w:t>
            </w:r>
            <w:r w:rsidR="001B7AD0" w:rsidRPr="003138E6">
              <w:rPr>
                <w:rFonts w:ascii="Times New Roman" w:hAnsi="Times New Roman" w:cs="Times New Roman"/>
                <w:noProof/>
                <w:sz w:val="20"/>
                <w:szCs w:val="20"/>
              </w:rPr>
              <w:t>t</w:t>
            </w:r>
            <w:r w:rsidRPr="003138E6">
              <w:rPr>
                <w:rFonts w:ascii="Times New Roman" w:hAnsi="Times New Roman" w:cs="Times New Roman"/>
                <w:noProof/>
                <w:sz w:val="20"/>
                <w:szCs w:val="20"/>
              </w:rPr>
              <w:t xml:space="preserve"> </w:t>
            </w:r>
            <w:r w:rsidR="001B7AD0" w:rsidRPr="003138E6">
              <w:rPr>
                <w:rFonts w:ascii="Times New Roman" w:hAnsi="Times New Roman" w:cs="Times New Roman"/>
                <w:noProof/>
                <w:sz w:val="20"/>
                <w:szCs w:val="20"/>
              </w:rPr>
              <w:t xml:space="preserve">yet </w:t>
            </w:r>
            <w:r w:rsidRPr="003138E6">
              <w:rPr>
                <w:rFonts w:ascii="Times New Roman" w:hAnsi="Times New Roman" w:cs="Times New Roman"/>
                <w:noProof/>
                <w:sz w:val="20"/>
                <w:szCs w:val="20"/>
              </w:rPr>
              <w:t>set</w:t>
            </w:r>
          </w:p>
        </w:tc>
      </w:tr>
      <w:tr w:rsidR="00467927" w:rsidRPr="00925D12" w14:paraId="7020CEBE" w14:textId="77777777" w:rsidTr="00D158FE">
        <w:tc>
          <w:tcPr>
            <w:tcW w:w="2830" w:type="dxa"/>
            <w:tcBorders>
              <w:bottom w:val="single" w:sz="4" w:space="0" w:color="000000" w:themeColor="text1"/>
            </w:tcBorders>
          </w:tcPr>
          <w:p w14:paraId="34D64B1A" w14:textId="36C0D278" w:rsidR="00467927" w:rsidRPr="003138E6" w:rsidRDefault="001C0483" w:rsidP="00467927">
            <w:pPr>
              <w:rPr>
                <w:rFonts w:ascii="Times New Roman" w:hAnsi="Times New Roman" w:cs="Times New Roman"/>
                <w:noProof/>
                <w:sz w:val="20"/>
                <w:szCs w:val="20"/>
              </w:rPr>
            </w:pPr>
            <w:r w:rsidRPr="00925D12">
              <w:rPr>
                <w:rFonts w:ascii="Times New Roman" w:eastAsia="Calibri" w:hAnsi="Times New Roman" w:cs="Times New Roman"/>
                <w:noProof/>
                <w:sz w:val="20"/>
                <w:szCs w:val="20"/>
              </w:rPr>
              <w:t>7.Convention on the Rights of the Child (1989)</w:t>
            </w:r>
          </w:p>
        </w:tc>
        <w:tc>
          <w:tcPr>
            <w:tcW w:w="2214" w:type="dxa"/>
            <w:tcBorders>
              <w:bottom w:val="single" w:sz="4" w:space="0" w:color="000000" w:themeColor="text1"/>
            </w:tcBorders>
          </w:tcPr>
          <w:p w14:paraId="1C0BEF87" w14:textId="77777777"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Ratified: 12.06.1990</w:t>
            </w:r>
          </w:p>
          <w:p w14:paraId="4BC372AB" w14:textId="77777777" w:rsidR="00651FBE" w:rsidRPr="003138E6" w:rsidRDefault="00651FBE" w:rsidP="00467927">
            <w:pPr>
              <w:rPr>
                <w:rFonts w:ascii="Times New Roman" w:hAnsi="Times New Roman" w:cs="Times New Roman"/>
                <w:noProof/>
                <w:sz w:val="20"/>
                <w:szCs w:val="20"/>
              </w:rPr>
            </w:pPr>
          </w:p>
          <w:p w14:paraId="10F0C1AC" w14:textId="4D623621"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No reservation</w:t>
            </w:r>
            <w:r w:rsidR="005F7AF9" w:rsidRPr="003138E6">
              <w:rPr>
                <w:rFonts w:ascii="Times New Roman" w:hAnsi="Times New Roman" w:cs="Times New Roman"/>
                <w:noProof/>
                <w:sz w:val="20"/>
                <w:szCs w:val="20"/>
              </w:rPr>
              <w:t>s</w:t>
            </w:r>
          </w:p>
        </w:tc>
        <w:tc>
          <w:tcPr>
            <w:tcW w:w="4023" w:type="dxa"/>
            <w:tcBorders>
              <w:bottom w:val="single" w:sz="4" w:space="0" w:color="000000" w:themeColor="text1"/>
            </w:tcBorders>
          </w:tcPr>
          <w:p w14:paraId="7F429CBA" w14:textId="77777777"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b/>
                <w:bCs/>
                <w:noProof/>
                <w:sz w:val="20"/>
                <w:szCs w:val="20"/>
              </w:rPr>
              <w:t xml:space="preserve">Compliant with reporting obligations </w:t>
            </w:r>
          </w:p>
          <w:p w14:paraId="08384DCF" w14:textId="73960C9B"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Last Committee report: 09.02.2023</w:t>
            </w:r>
          </w:p>
          <w:p w14:paraId="4B235DE3" w14:textId="7D0A4FD3"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Last report submitted on</w:t>
            </w:r>
            <w:r w:rsidR="00B27023" w:rsidRPr="003138E6">
              <w:rPr>
                <w:rFonts w:ascii="Times New Roman" w:hAnsi="Times New Roman" w:cs="Times New Roman"/>
                <w:noProof/>
                <w:sz w:val="20"/>
                <w:szCs w:val="20"/>
              </w:rPr>
              <w:t xml:space="preserve"> </w:t>
            </w:r>
            <w:r w:rsidRPr="003138E6">
              <w:rPr>
                <w:rFonts w:ascii="Times New Roman" w:hAnsi="Times New Roman" w:cs="Times New Roman"/>
                <w:noProof/>
                <w:sz w:val="20"/>
                <w:szCs w:val="20"/>
              </w:rPr>
              <w:t>15.04.2019.</w:t>
            </w:r>
          </w:p>
          <w:p w14:paraId="26D5B8D7" w14:textId="45F7F3AF" w:rsidR="00467927" w:rsidRPr="003138E6" w:rsidRDefault="00467927" w:rsidP="00467927">
            <w:pPr>
              <w:rPr>
                <w:rFonts w:ascii="Times New Roman" w:hAnsi="Times New Roman" w:cs="Times New Roman"/>
                <w:noProof/>
                <w:sz w:val="20"/>
                <w:szCs w:val="20"/>
              </w:rPr>
            </w:pPr>
            <w:r w:rsidRPr="003138E6">
              <w:rPr>
                <w:rFonts w:ascii="Times New Roman" w:hAnsi="Times New Roman" w:cs="Times New Roman"/>
                <w:noProof/>
                <w:sz w:val="20"/>
                <w:szCs w:val="20"/>
              </w:rPr>
              <w:t>• Next report</w:t>
            </w:r>
            <w:r w:rsidR="00651FBE" w:rsidRPr="003138E6">
              <w:rPr>
                <w:rFonts w:ascii="Times New Roman" w:hAnsi="Times New Roman" w:cs="Times New Roman"/>
                <w:noProof/>
                <w:sz w:val="20"/>
                <w:szCs w:val="20"/>
              </w:rPr>
              <w:t xml:space="preserve"> due</w:t>
            </w:r>
            <w:r w:rsidRPr="003138E6">
              <w:rPr>
                <w:rFonts w:ascii="Times New Roman" w:hAnsi="Times New Roman" w:cs="Times New Roman"/>
                <w:noProof/>
                <w:sz w:val="20"/>
                <w:szCs w:val="20"/>
              </w:rPr>
              <w:t>: no</w:t>
            </w:r>
            <w:r w:rsidR="001B7AD0" w:rsidRPr="003138E6">
              <w:rPr>
                <w:rFonts w:ascii="Times New Roman" w:hAnsi="Times New Roman" w:cs="Times New Roman"/>
                <w:noProof/>
                <w:sz w:val="20"/>
                <w:szCs w:val="20"/>
              </w:rPr>
              <w:t>t y</w:t>
            </w:r>
            <w:r w:rsidRPr="003138E6">
              <w:rPr>
                <w:rFonts w:ascii="Times New Roman" w:hAnsi="Times New Roman" w:cs="Times New Roman"/>
                <w:noProof/>
                <w:sz w:val="20"/>
                <w:szCs w:val="20"/>
              </w:rPr>
              <w:t>et</w:t>
            </w:r>
            <w:r w:rsidR="001B7AD0" w:rsidRPr="003138E6">
              <w:rPr>
                <w:rFonts w:ascii="Times New Roman" w:hAnsi="Times New Roman" w:cs="Times New Roman"/>
                <w:noProof/>
                <w:sz w:val="20"/>
                <w:szCs w:val="20"/>
              </w:rPr>
              <w:t xml:space="preserve"> set</w:t>
            </w:r>
          </w:p>
        </w:tc>
      </w:tr>
      <w:tr w:rsidR="00EE2A9B" w:rsidRPr="00925D12" w14:paraId="1419BFA6" w14:textId="77777777" w:rsidTr="00037F13">
        <w:trPr>
          <w:trHeight w:val="254"/>
        </w:trPr>
        <w:tc>
          <w:tcPr>
            <w:tcW w:w="9067" w:type="dxa"/>
            <w:gridSpan w:val="3"/>
            <w:shd w:val="clear" w:color="auto" w:fill="DAE9F7"/>
          </w:tcPr>
          <w:p w14:paraId="35A84988" w14:textId="2FCEE9E1" w:rsidR="00EE2A9B" w:rsidRPr="003138E6" w:rsidRDefault="00467927" w:rsidP="00467927">
            <w:pPr>
              <w:rPr>
                <w:rFonts w:ascii="Times New Roman" w:hAnsi="Times New Roman" w:cs="Times New Roman"/>
                <w:noProof/>
                <w:sz w:val="20"/>
                <w:szCs w:val="20"/>
              </w:rPr>
            </w:pPr>
            <w:r w:rsidRPr="003138E6">
              <w:rPr>
                <w:rFonts w:ascii="Times New Roman" w:hAnsi="Times New Roman" w:cs="Times New Roman"/>
                <w:b/>
                <w:bCs/>
                <w:noProof/>
                <w:sz w:val="20"/>
                <w:szCs w:val="20"/>
              </w:rPr>
              <w:t xml:space="preserve">Labour </w:t>
            </w:r>
            <w:r w:rsidR="00023E99">
              <w:rPr>
                <w:rFonts w:ascii="Times New Roman" w:hAnsi="Times New Roman" w:cs="Times New Roman"/>
                <w:b/>
                <w:bCs/>
                <w:noProof/>
                <w:sz w:val="20"/>
                <w:szCs w:val="20"/>
              </w:rPr>
              <w:t>R</w:t>
            </w:r>
            <w:r w:rsidRPr="003138E6">
              <w:rPr>
                <w:rFonts w:ascii="Times New Roman" w:hAnsi="Times New Roman" w:cs="Times New Roman"/>
                <w:b/>
                <w:bCs/>
                <w:noProof/>
                <w:sz w:val="20"/>
                <w:szCs w:val="20"/>
              </w:rPr>
              <w:t>ights</w:t>
            </w:r>
            <w:r w:rsidR="00EE2A9B" w:rsidRPr="00925D12">
              <w:rPr>
                <w:rStyle w:val="FootnoteReference"/>
                <w:rFonts w:cstheme="minorHAnsi"/>
                <w:b/>
                <w:bCs/>
                <w:noProof/>
                <w:sz w:val="20"/>
                <w:szCs w:val="20"/>
              </w:rPr>
              <w:footnoteReference w:id="1"/>
            </w:r>
            <w:r w:rsidR="00023E99">
              <w:rPr>
                <w:rStyle w:val="FootnoteReference"/>
                <w:rFonts w:ascii="Times New Roman" w:hAnsi="Times New Roman" w:cs="Times New Roman"/>
                <w:b/>
                <w:bCs/>
                <w:noProof/>
                <w:sz w:val="20"/>
                <w:szCs w:val="20"/>
              </w:rPr>
              <w:footnoteReference w:id="2"/>
            </w:r>
          </w:p>
        </w:tc>
      </w:tr>
      <w:tr w:rsidR="00EE2A9B" w:rsidRPr="00925D12" w14:paraId="0071A5AB" w14:textId="77777777" w:rsidTr="00D158FE">
        <w:tc>
          <w:tcPr>
            <w:tcW w:w="2830" w:type="dxa"/>
          </w:tcPr>
          <w:p w14:paraId="3ADA0398" w14:textId="4E810D9A" w:rsidR="00EE2A9B" w:rsidRPr="003138E6" w:rsidRDefault="00B66AFA" w:rsidP="003138E6">
            <w:pPr>
              <w:jc w:val="both"/>
              <w:rPr>
                <w:rFonts w:ascii="Times New Roman" w:hAnsi="Times New Roman" w:cs="Times New Roman"/>
                <w:noProof/>
                <w:sz w:val="20"/>
                <w:szCs w:val="20"/>
              </w:rPr>
            </w:pPr>
            <w:r w:rsidRPr="00925D12">
              <w:rPr>
                <w:rFonts w:ascii="Times New Roman" w:eastAsia="Calibri" w:hAnsi="Times New Roman" w:cs="Times New Roman"/>
                <w:noProof/>
                <w:color w:val="000000" w:themeColor="text1"/>
                <w:sz w:val="20"/>
                <w:szCs w:val="20"/>
              </w:rPr>
              <w:t>8. Convention concerning Forced or Compulsory Labour, No 29 (1930)</w:t>
            </w:r>
          </w:p>
        </w:tc>
        <w:tc>
          <w:tcPr>
            <w:tcW w:w="2214" w:type="dxa"/>
          </w:tcPr>
          <w:p w14:paraId="58C8B236" w14:textId="77777777" w:rsidR="00EE2A9B" w:rsidRPr="003138E6" w:rsidRDefault="00EE2A9B" w:rsidP="00C53BA9">
            <w:pPr>
              <w:rPr>
                <w:rFonts w:ascii="Times New Roman" w:hAnsi="Times New Roman" w:cs="Times New Roman"/>
                <w:noProof/>
                <w:sz w:val="20"/>
                <w:szCs w:val="20"/>
              </w:rPr>
            </w:pPr>
            <w:r w:rsidRPr="003138E6">
              <w:rPr>
                <w:rFonts w:ascii="Times New Roman" w:hAnsi="Times New Roman" w:cs="Times New Roman"/>
                <w:noProof/>
                <w:sz w:val="20"/>
                <w:szCs w:val="20"/>
              </w:rPr>
              <w:t>Ratified: 31.05.2005</w:t>
            </w:r>
          </w:p>
          <w:p w14:paraId="2E8B9FFC" w14:textId="77777777" w:rsidR="00EE2A9B" w:rsidRPr="003138E6" w:rsidRDefault="00EE2A9B" w:rsidP="00C53BA9">
            <w:pPr>
              <w:rPr>
                <w:rFonts w:ascii="Times New Roman" w:hAnsi="Times New Roman" w:cs="Times New Roman"/>
                <w:noProof/>
                <w:sz w:val="20"/>
                <w:szCs w:val="20"/>
              </w:rPr>
            </w:pPr>
          </w:p>
          <w:p w14:paraId="2669B336" w14:textId="0075B530" w:rsidR="00EE2A9B" w:rsidRPr="003138E6" w:rsidRDefault="00EE2A9B" w:rsidP="003138E6">
            <w:pPr>
              <w:rPr>
                <w:rFonts w:ascii="Times New Roman" w:hAnsi="Times New Roman" w:cs="Times New Roman"/>
                <w:noProof/>
                <w:sz w:val="20"/>
                <w:szCs w:val="20"/>
              </w:rPr>
            </w:pPr>
          </w:p>
        </w:tc>
        <w:tc>
          <w:tcPr>
            <w:tcW w:w="4023" w:type="dxa"/>
          </w:tcPr>
          <w:p w14:paraId="400CE02E" w14:textId="77777777" w:rsidR="00EE2A9B" w:rsidRPr="003138E6" w:rsidRDefault="00EE2A9B" w:rsidP="00C53BA9">
            <w:pPr>
              <w:rPr>
                <w:rFonts w:ascii="Times New Roman" w:hAnsi="Times New Roman" w:cs="Times New Roman"/>
                <w:b/>
                <w:bCs/>
                <w:noProof/>
                <w:sz w:val="20"/>
                <w:szCs w:val="20"/>
              </w:rPr>
            </w:pPr>
            <w:r w:rsidRPr="003138E6">
              <w:rPr>
                <w:rFonts w:ascii="Times New Roman" w:hAnsi="Times New Roman" w:cs="Times New Roman"/>
                <w:b/>
                <w:bCs/>
                <w:noProof/>
                <w:sz w:val="20"/>
                <w:szCs w:val="20"/>
              </w:rPr>
              <w:t>Compliant with reporting obligations</w:t>
            </w:r>
          </w:p>
          <w:p w14:paraId="6B587C22" w14:textId="4D5AAC01"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Last CEACR comments in 202</w:t>
            </w:r>
            <w:r w:rsidR="00023E99">
              <w:rPr>
                <w:rFonts w:ascii="Times New Roman" w:hAnsi="Times New Roman" w:cs="Times New Roman"/>
                <w:noProof/>
                <w:sz w:val="20"/>
                <w:szCs w:val="20"/>
              </w:rPr>
              <w:t>6</w:t>
            </w:r>
          </w:p>
          <w:p w14:paraId="2F0126DD" w14:textId="52475DF6"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Last Government report submitted: 202</w:t>
            </w:r>
            <w:r w:rsidR="00023E99">
              <w:rPr>
                <w:rFonts w:ascii="Times New Roman" w:hAnsi="Times New Roman" w:cs="Times New Roman"/>
                <w:noProof/>
                <w:sz w:val="20"/>
                <w:szCs w:val="20"/>
              </w:rPr>
              <w:t>5</w:t>
            </w:r>
          </w:p>
          <w:p w14:paraId="5062FC30" w14:textId="03A1BE63"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 xml:space="preserve">Next report due: </w:t>
            </w:r>
            <w:r w:rsidR="00023E99">
              <w:rPr>
                <w:rFonts w:ascii="Times New Roman" w:hAnsi="Times New Roman" w:cs="Times New Roman"/>
                <w:noProof/>
                <w:sz w:val="20"/>
                <w:szCs w:val="20"/>
              </w:rPr>
              <w:t>2027</w:t>
            </w:r>
          </w:p>
        </w:tc>
      </w:tr>
      <w:tr w:rsidR="00EE2A9B" w:rsidRPr="00925D12" w14:paraId="57DBD1D3" w14:textId="77777777" w:rsidTr="00D158FE">
        <w:tc>
          <w:tcPr>
            <w:tcW w:w="2830" w:type="dxa"/>
          </w:tcPr>
          <w:p w14:paraId="22ED37A3" w14:textId="088C0003" w:rsidR="00EE2A9B" w:rsidRPr="003138E6" w:rsidRDefault="00B66AFA" w:rsidP="00C53BA9">
            <w:pPr>
              <w:rPr>
                <w:rFonts w:ascii="Times New Roman" w:hAnsi="Times New Roman" w:cs="Times New Roman"/>
                <w:noProof/>
                <w:sz w:val="20"/>
                <w:szCs w:val="20"/>
              </w:rPr>
            </w:pPr>
            <w:r w:rsidRPr="00925D12">
              <w:rPr>
                <w:rFonts w:ascii="Times New Roman" w:eastAsia="Calibri" w:hAnsi="Times New Roman" w:cs="Times New Roman"/>
                <w:bCs/>
                <w:noProof/>
                <w:color w:val="000000" w:themeColor="text1"/>
                <w:sz w:val="20"/>
                <w:szCs w:val="20"/>
              </w:rPr>
              <w:t>9. Convention concerning Freedom of Association and Protection of the Right to Organise, No 87 (1948)</w:t>
            </w:r>
          </w:p>
        </w:tc>
        <w:tc>
          <w:tcPr>
            <w:tcW w:w="2214" w:type="dxa"/>
          </w:tcPr>
          <w:p w14:paraId="5F16C36A" w14:textId="77777777" w:rsidR="00EE2A9B" w:rsidRPr="003138E6" w:rsidRDefault="00EE2A9B" w:rsidP="00C53BA9">
            <w:pPr>
              <w:rPr>
                <w:rFonts w:ascii="Times New Roman" w:hAnsi="Times New Roman" w:cs="Times New Roman"/>
                <w:noProof/>
                <w:sz w:val="20"/>
                <w:szCs w:val="20"/>
              </w:rPr>
            </w:pPr>
            <w:r w:rsidRPr="003138E6">
              <w:rPr>
                <w:rFonts w:ascii="Times New Roman" w:hAnsi="Times New Roman" w:cs="Times New Roman"/>
                <w:noProof/>
                <w:sz w:val="20"/>
                <w:szCs w:val="20"/>
              </w:rPr>
              <w:t>Ratified: 04.01.1965</w:t>
            </w:r>
          </w:p>
          <w:p w14:paraId="582EA846" w14:textId="77777777" w:rsidR="00EE2A9B" w:rsidRPr="003138E6" w:rsidRDefault="00EE2A9B" w:rsidP="00C53BA9">
            <w:pPr>
              <w:rPr>
                <w:rFonts w:ascii="Times New Roman" w:hAnsi="Times New Roman" w:cs="Times New Roman"/>
                <w:noProof/>
                <w:sz w:val="20"/>
                <w:szCs w:val="20"/>
              </w:rPr>
            </w:pPr>
          </w:p>
          <w:p w14:paraId="017C29A2" w14:textId="276EFAEE" w:rsidR="00EE2A9B" w:rsidRPr="003138E6" w:rsidRDefault="00EE2A9B" w:rsidP="00C53BA9">
            <w:pPr>
              <w:rPr>
                <w:rFonts w:ascii="Times New Roman" w:hAnsi="Times New Roman" w:cs="Times New Roman"/>
                <w:noProof/>
                <w:sz w:val="20"/>
                <w:szCs w:val="20"/>
              </w:rPr>
            </w:pPr>
          </w:p>
        </w:tc>
        <w:tc>
          <w:tcPr>
            <w:tcW w:w="4023" w:type="dxa"/>
          </w:tcPr>
          <w:p w14:paraId="1355DA6C" w14:textId="77777777" w:rsidR="00EE2A9B" w:rsidRPr="003138E6" w:rsidRDefault="00EE2A9B" w:rsidP="00C53BA9">
            <w:pPr>
              <w:rPr>
                <w:rFonts w:ascii="Times New Roman" w:hAnsi="Times New Roman" w:cs="Times New Roman"/>
                <w:b/>
                <w:bCs/>
                <w:noProof/>
                <w:sz w:val="20"/>
                <w:szCs w:val="20"/>
              </w:rPr>
            </w:pPr>
            <w:r w:rsidRPr="003138E6">
              <w:rPr>
                <w:rFonts w:ascii="Times New Roman" w:hAnsi="Times New Roman" w:cs="Times New Roman"/>
                <w:b/>
                <w:bCs/>
                <w:noProof/>
                <w:sz w:val="20"/>
                <w:szCs w:val="20"/>
              </w:rPr>
              <w:t>Compliant with reporting obligations</w:t>
            </w:r>
          </w:p>
          <w:p w14:paraId="5FA923A8" w14:textId="3FD5577D"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Lest CEACR comments in 202</w:t>
            </w:r>
            <w:r w:rsidR="00023E99">
              <w:rPr>
                <w:rFonts w:ascii="Times New Roman" w:hAnsi="Times New Roman" w:cs="Times New Roman"/>
                <w:noProof/>
                <w:sz w:val="20"/>
                <w:szCs w:val="20"/>
              </w:rPr>
              <w:t>4</w:t>
            </w:r>
          </w:p>
          <w:p w14:paraId="6A07F880" w14:textId="7E3E0E2D"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Last Government report submitted: 2023</w:t>
            </w:r>
          </w:p>
          <w:p w14:paraId="3942EF1C" w14:textId="5879502E"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 xml:space="preserve">Next report due: </w:t>
            </w:r>
            <w:r w:rsidR="00023E99">
              <w:rPr>
                <w:rFonts w:ascii="Times New Roman" w:hAnsi="Times New Roman" w:cs="Times New Roman"/>
                <w:noProof/>
                <w:sz w:val="20"/>
                <w:szCs w:val="20"/>
              </w:rPr>
              <w:t xml:space="preserve">2028 </w:t>
            </w:r>
          </w:p>
        </w:tc>
      </w:tr>
      <w:tr w:rsidR="00EE2A9B" w:rsidRPr="00925D12" w14:paraId="4DF9DB5A" w14:textId="77777777" w:rsidTr="00D158FE">
        <w:tc>
          <w:tcPr>
            <w:tcW w:w="2830" w:type="dxa"/>
          </w:tcPr>
          <w:p w14:paraId="270D5E86" w14:textId="65C84AC5" w:rsidR="00023E99" w:rsidRPr="00D158FE" w:rsidRDefault="00EE2A9B" w:rsidP="00C53BA9">
            <w:pPr>
              <w:rPr>
                <w:rFonts w:ascii="Times New Roman" w:eastAsia="Calibri" w:hAnsi="Times New Roman" w:cs="Times New Roman"/>
                <w:noProof/>
                <w:color w:val="000000" w:themeColor="text1"/>
                <w:sz w:val="20"/>
                <w:szCs w:val="20"/>
              </w:rPr>
            </w:pPr>
            <w:r w:rsidRPr="00925D12">
              <w:rPr>
                <w:rFonts w:ascii="Times New Roman" w:eastAsia="Calibri" w:hAnsi="Times New Roman" w:cs="Times New Roman"/>
                <w:noProof/>
                <w:color w:val="000000" w:themeColor="text1"/>
                <w:sz w:val="20"/>
                <w:szCs w:val="20"/>
              </w:rPr>
              <w:t xml:space="preserve">10. Convention concerning the Application of the Principles of the Right to Organise and to Bargain Collectively, No 98 (1949) </w:t>
            </w:r>
          </w:p>
        </w:tc>
        <w:tc>
          <w:tcPr>
            <w:tcW w:w="2214" w:type="dxa"/>
          </w:tcPr>
          <w:p w14:paraId="5F94AE57" w14:textId="77777777" w:rsidR="00EE2A9B" w:rsidRPr="003138E6" w:rsidRDefault="00EE2A9B" w:rsidP="00C53BA9">
            <w:pPr>
              <w:rPr>
                <w:rFonts w:ascii="Times New Roman" w:hAnsi="Times New Roman" w:cs="Times New Roman"/>
                <w:noProof/>
                <w:sz w:val="20"/>
                <w:szCs w:val="20"/>
              </w:rPr>
            </w:pPr>
            <w:r w:rsidRPr="003138E6">
              <w:rPr>
                <w:rFonts w:ascii="Times New Roman" w:hAnsi="Times New Roman" w:cs="Times New Roman"/>
                <w:noProof/>
                <w:sz w:val="20"/>
                <w:szCs w:val="20"/>
              </w:rPr>
              <w:t>Ratified: 15.11.1973</w:t>
            </w:r>
          </w:p>
          <w:p w14:paraId="0C78CA2E" w14:textId="77777777" w:rsidR="00EE2A9B" w:rsidRPr="003138E6" w:rsidRDefault="00EE2A9B" w:rsidP="00C53BA9">
            <w:pPr>
              <w:rPr>
                <w:rFonts w:ascii="Times New Roman" w:hAnsi="Times New Roman" w:cs="Times New Roman"/>
                <w:noProof/>
                <w:sz w:val="20"/>
                <w:szCs w:val="20"/>
              </w:rPr>
            </w:pPr>
          </w:p>
          <w:p w14:paraId="46F01079" w14:textId="2B092E07" w:rsidR="00EE2A9B" w:rsidRPr="003138E6" w:rsidRDefault="00EE2A9B" w:rsidP="00C53BA9">
            <w:pPr>
              <w:rPr>
                <w:rFonts w:ascii="Times New Roman" w:hAnsi="Times New Roman" w:cs="Times New Roman"/>
                <w:noProof/>
                <w:sz w:val="20"/>
                <w:szCs w:val="20"/>
              </w:rPr>
            </w:pPr>
          </w:p>
        </w:tc>
        <w:tc>
          <w:tcPr>
            <w:tcW w:w="4023" w:type="dxa"/>
          </w:tcPr>
          <w:p w14:paraId="02B4CAFA" w14:textId="77777777" w:rsidR="00EE2A9B" w:rsidRPr="003138E6" w:rsidRDefault="00EE2A9B" w:rsidP="00C53BA9">
            <w:pPr>
              <w:rPr>
                <w:rFonts w:ascii="Times New Roman" w:hAnsi="Times New Roman" w:cs="Times New Roman"/>
                <w:b/>
                <w:bCs/>
                <w:noProof/>
                <w:sz w:val="20"/>
                <w:szCs w:val="20"/>
              </w:rPr>
            </w:pPr>
            <w:r w:rsidRPr="003138E6">
              <w:rPr>
                <w:rFonts w:ascii="Times New Roman" w:hAnsi="Times New Roman" w:cs="Times New Roman"/>
                <w:b/>
                <w:bCs/>
                <w:noProof/>
                <w:sz w:val="20"/>
                <w:szCs w:val="20"/>
              </w:rPr>
              <w:t>Compliant with reporting obligations</w:t>
            </w:r>
          </w:p>
          <w:p w14:paraId="444C76CE" w14:textId="280ECDD5"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Latest CEACR comments in 202</w:t>
            </w:r>
            <w:r w:rsidR="00023E99">
              <w:rPr>
                <w:rFonts w:ascii="Times New Roman" w:hAnsi="Times New Roman" w:cs="Times New Roman"/>
                <w:noProof/>
                <w:sz w:val="20"/>
                <w:szCs w:val="20"/>
              </w:rPr>
              <w:t>4</w:t>
            </w:r>
          </w:p>
          <w:p w14:paraId="57EE60AB" w14:textId="6D725471"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Last Government report submitted: 202</w:t>
            </w:r>
            <w:r w:rsidR="00023E99">
              <w:rPr>
                <w:rFonts w:ascii="Times New Roman" w:hAnsi="Times New Roman" w:cs="Times New Roman"/>
                <w:noProof/>
                <w:sz w:val="20"/>
                <w:szCs w:val="20"/>
              </w:rPr>
              <w:t>4</w:t>
            </w:r>
          </w:p>
          <w:p w14:paraId="07C93B70" w14:textId="7B387202"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 xml:space="preserve">Next report due: </w:t>
            </w:r>
            <w:r w:rsidR="00023E99">
              <w:rPr>
                <w:rFonts w:ascii="Times New Roman" w:hAnsi="Times New Roman" w:cs="Times New Roman"/>
                <w:noProof/>
                <w:sz w:val="20"/>
                <w:szCs w:val="20"/>
              </w:rPr>
              <w:t xml:space="preserve"> 2028</w:t>
            </w:r>
          </w:p>
        </w:tc>
      </w:tr>
      <w:tr w:rsidR="00EE2A9B" w:rsidRPr="00925D12" w14:paraId="53633747" w14:textId="77777777" w:rsidTr="00D158FE">
        <w:tc>
          <w:tcPr>
            <w:tcW w:w="2830" w:type="dxa"/>
          </w:tcPr>
          <w:p w14:paraId="0560F739" w14:textId="3EECDEEF" w:rsidR="00EE2A9B" w:rsidRPr="003138E6" w:rsidRDefault="00EE2A9B" w:rsidP="00C53BA9">
            <w:pPr>
              <w:rPr>
                <w:rFonts w:ascii="Times New Roman" w:hAnsi="Times New Roman" w:cs="Times New Roman"/>
                <w:noProof/>
                <w:sz w:val="20"/>
                <w:szCs w:val="20"/>
              </w:rPr>
            </w:pPr>
            <w:r w:rsidRPr="00925D12">
              <w:rPr>
                <w:rFonts w:ascii="Times New Roman" w:eastAsia="Calibri" w:hAnsi="Times New Roman" w:cs="Times New Roman"/>
                <w:noProof/>
                <w:color w:val="000000" w:themeColor="text1"/>
                <w:sz w:val="20"/>
                <w:szCs w:val="20"/>
              </w:rPr>
              <w:t>11. Convention concerning Equal Remuneration of Men and Women Workers for Work of Equal Value, No 100 (1951)</w:t>
            </w:r>
          </w:p>
        </w:tc>
        <w:tc>
          <w:tcPr>
            <w:tcW w:w="2214" w:type="dxa"/>
          </w:tcPr>
          <w:p w14:paraId="4A53B15F" w14:textId="77777777" w:rsidR="00EE2A9B" w:rsidRPr="003138E6" w:rsidRDefault="00EE2A9B" w:rsidP="00C53BA9">
            <w:pPr>
              <w:rPr>
                <w:rFonts w:ascii="Times New Roman" w:hAnsi="Times New Roman" w:cs="Times New Roman"/>
                <w:noProof/>
                <w:sz w:val="20"/>
                <w:szCs w:val="20"/>
              </w:rPr>
            </w:pPr>
            <w:r w:rsidRPr="003138E6">
              <w:rPr>
                <w:rFonts w:ascii="Times New Roman" w:hAnsi="Times New Roman" w:cs="Times New Roman"/>
                <w:noProof/>
                <w:sz w:val="20"/>
                <w:szCs w:val="20"/>
              </w:rPr>
              <w:t>Ratified: 15.11.1973</w:t>
            </w:r>
          </w:p>
          <w:p w14:paraId="7136924E" w14:textId="77777777" w:rsidR="00EE2A9B" w:rsidRPr="003138E6" w:rsidRDefault="00EE2A9B" w:rsidP="00C53BA9">
            <w:pPr>
              <w:rPr>
                <w:rFonts w:ascii="Times New Roman" w:hAnsi="Times New Roman" w:cs="Times New Roman"/>
                <w:noProof/>
                <w:sz w:val="20"/>
                <w:szCs w:val="20"/>
              </w:rPr>
            </w:pPr>
          </w:p>
          <w:p w14:paraId="73F8EBEB" w14:textId="1F6352D4" w:rsidR="00EE2A9B" w:rsidRPr="003138E6" w:rsidRDefault="00EE2A9B" w:rsidP="00C53BA9">
            <w:pPr>
              <w:rPr>
                <w:rFonts w:ascii="Times New Roman" w:hAnsi="Times New Roman" w:cs="Times New Roman"/>
                <w:noProof/>
                <w:sz w:val="20"/>
                <w:szCs w:val="20"/>
              </w:rPr>
            </w:pPr>
          </w:p>
        </w:tc>
        <w:tc>
          <w:tcPr>
            <w:tcW w:w="4023" w:type="dxa"/>
          </w:tcPr>
          <w:p w14:paraId="2F7F88A3" w14:textId="77777777" w:rsidR="00EE2A9B" w:rsidRPr="003138E6" w:rsidRDefault="00EE2A9B" w:rsidP="00C53BA9">
            <w:pPr>
              <w:rPr>
                <w:rFonts w:ascii="Times New Roman" w:hAnsi="Times New Roman" w:cs="Times New Roman"/>
                <w:b/>
                <w:bCs/>
                <w:noProof/>
                <w:sz w:val="20"/>
                <w:szCs w:val="20"/>
              </w:rPr>
            </w:pPr>
            <w:r w:rsidRPr="003138E6">
              <w:rPr>
                <w:rFonts w:ascii="Times New Roman" w:hAnsi="Times New Roman" w:cs="Times New Roman"/>
                <w:b/>
                <w:bCs/>
                <w:noProof/>
                <w:sz w:val="20"/>
                <w:szCs w:val="20"/>
              </w:rPr>
              <w:t xml:space="preserve">Compliant with reporting obligations </w:t>
            </w:r>
          </w:p>
          <w:p w14:paraId="49FB3836" w14:textId="0E293E4F"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Latest CEACR comments in 202</w:t>
            </w:r>
            <w:r w:rsidR="00023E99">
              <w:rPr>
                <w:rFonts w:ascii="Times New Roman" w:hAnsi="Times New Roman" w:cs="Times New Roman"/>
                <w:noProof/>
                <w:sz w:val="20"/>
                <w:szCs w:val="20"/>
              </w:rPr>
              <w:t>6</w:t>
            </w:r>
          </w:p>
          <w:p w14:paraId="2A489D1D" w14:textId="5C65BC77"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Last Government report submitted: 2025</w:t>
            </w:r>
          </w:p>
          <w:p w14:paraId="794B28A5" w14:textId="52E973F5"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 xml:space="preserve">Next report due: </w:t>
            </w:r>
            <w:r w:rsidR="00023E99">
              <w:rPr>
                <w:rFonts w:ascii="Times New Roman" w:hAnsi="Times New Roman" w:cs="Times New Roman"/>
                <w:noProof/>
                <w:sz w:val="20"/>
                <w:szCs w:val="20"/>
              </w:rPr>
              <w:t>2027</w:t>
            </w:r>
          </w:p>
        </w:tc>
      </w:tr>
      <w:tr w:rsidR="00EE2A9B" w:rsidRPr="00925D12" w14:paraId="444693E6" w14:textId="77777777" w:rsidTr="00D158FE">
        <w:tc>
          <w:tcPr>
            <w:tcW w:w="2830" w:type="dxa"/>
          </w:tcPr>
          <w:p w14:paraId="7206354A" w14:textId="77777777" w:rsidR="00EE2A9B" w:rsidRPr="00925D12" w:rsidRDefault="00EE2A9B" w:rsidP="00C53BA9">
            <w:pPr>
              <w:jc w:val="both"/>
              <w:rPr>
                <w:rFonts w:ascii="Times New Roman" w:hAnsi="Times New Roman" w:cs="Times New Roman"/>
                <w:noProof/>
                <w:color w:val="000000" w:themeColor="text1"/>
                <w:sz w:val="20"/>
                <w:szCs w:val="20"/>
              </w:rPr>
            </w:pPr>
            <w:r w:rsidRPr="00925D12">
              <w:rPr>
                <w:rFonts w:ascii="Times New Roman" w:eastAsia="Calibri" w:hAnsi="Times New Roman" w:cs="Times New Roman"/>
                <w:noProof/>
                <w:color w:val="000000" w:themeColor="text1"/>
                <w:sz w:val="20"/>
                <w:szCs w:val="20"/>
              </w:rPr>
              <w:t>12. Convention concerning the Abolition of Forced Labour, No 105 (1957)</w:t>
            </w:r>
          </w:p>
          <w:p w14:paraId="204C8A05" w14:textId="1B0FB989" w:rsidR="00EE2A9B" w:rsidRPr="003138E6" w:rsidRDefault="00EE2A9B" w:rsidP="00C53BA9">
            <w:pPr>
              <w:rPr>
                <w:rFonts w:ascii="Times New Roman" w:hAnsi="Times New Roman" w:cs="Times New Roman"/>
                <w:noProof/>
                <w:sz w:val="20"/>
                <w:szCs w:val="20"/>
              </w:rPr>
            </w:pPr>
          </w:p>
        </w:tc>
        <w:tc>
          <w:tcPr>
            <w:tcW w:w="2214" w:type="dxa"/>
          </w:tcPr>
          <w:p w14:paraId="307EB001" w14:textId="77777777" w:rsidR="00EE2A9B" w:rsidRPr="003138E6" w:rsidRDefault="00EE2A9B" w:rsidP="00C53BA9">
            <w:pPr>
              <w:rPr>
                <w:rFonts w:ascii="Times New Roman" w:hAnsi="Times New Roman" w:cs="Times New Roman"/>
                <w:noProof/>
                <w:sz w:val="20"/>
                <w:szCs w:val="20"/>
              </w:rPr>
            </w:pPr>
            <w:r w:rsidRPr="003138E6">
              <w:rPr>
                <w:rFonts w:ascii="Times New Roman" w:hAnsi="Times New Roman" w:cs="Times New Roman"/>
                <w:noProof/>
                <w:sz w:val="20"/>
                <w:szCs w:val="20"/>
              </w:rPr>
              <w:t>Ratified: 11.06.1990</w:t>
            </w:r>
          </w:p>
          <w:p w14:paraId="56FFCDB2" w14:textId="77777777" w:rsidR="00EE2A9B" w:rsidRPr="003138E6" w:rsidRDefault="00EE2A9B" w:rsidP="00C53BA9">
            <w:pPr>
              <w:rPr>
                <w:rFonts w:ascii="Times New Roman" w:hAnsi="Times New Roman" w:cs="Times New Roman"/>
                <w:noProof/>
                <w:sz w:val="20"/>
                <w:szCs w:val="20"/>
              </w:rPr>
            </w:pPr>
          </w:p>
          <w:p w14:paraId="33579285" w14:textId="540D7F47" w:rsidR="00EE2A9B" w:rsidRPr="003138E6" w:rsidRDefault="00EE2A9B" w:rsidP="00C53BA9">
            <w:pPr>
              <w:rPr>
                <w:rFonts w:ascii="Times New Roman" w:hAnsi="Times New Roman" w:cs="Times New Roman"/>
                <w:noProof/>
                <w:sz w:val="20"/>
                <w:szCs w:val="20"/>
              </w:rPr>
            </w:pPr>
          </w:p>
        </w:tc>
        <w:tc>
          <w:tcPr>
            <w:tcW w:w="4023" w:type="dxa"/>
          </w:tcPr>
          <w:p w14:paraId="419CD4B4" w14:textId="77777777" w:rsidR="00EE2A9B" w:rsidRPr="003138E6" w:rsidRDefault="00EE2A9B" w:rsidP="00C53BA9">
            <w:pPr>
              <w:rPr>
                <w:rFonts w:ascii="Times New Roman" w:hAnsi="Times New Roman" w:cs="Times New Roman"/>
                <w:b/>
                <w:bCs/>
                <w:noProof/>
                <w:sz w:val="20"/>
                <w:szCs w:val="20"/>
              </w:rPr>
            </w:pPr>
            <w:r w:rsidRPr="003138E6">
              <w:rPr>
                <w:rFonts w:ascii="Times New Roman" w:hAnsi="Times New Roman" w:cs="Times New Roman"/>
                <w:b/>
                <w:bCs/>
                <w:noProof/>
                <w:sz w:val="20"/>
                <w:szCs w:val="20"/>
              </w:rPr>
              <w:t>Compliant with reporting obligations</w:t>
            </w:r>
          </w:p>
          <w:p w14:paraId="6F80E6A8" w14:textId="13E0303B"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Latest CEACR comments in 202</w:t>
            </w:r>
            <w:r w:rsidR="00023E99">
              <w:rPr>
                <w:rFonts w:ascii="Times New Roman" w:hAnsi="Times New Roman" w:cs="Times New Roman"/>
                <w:noProof/>
                <w:sz w:val="20"/>
                <w:szCs w:val="20"/>
              </w:rPr>
              <w:t>6</w:t>
            </w:r>
          </w:p>
          <w:p w14:paraId="386DA49D" w14:textId="50B3B151"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Last Government report submitted: 202</w:t>
            </w:r>
            <w:r w:rsidR="00023E99">
              <w:rPr>
                <w:rFonts w:ascii="Times New Roman" w:hAnsi="Times New Roman" w:cs="Times New Roman"/>
                <w:noProof/>
                <w:sz w:val="20"/>
                <w:szCs w:val="20"/>
              </w:rPr>
              <w:t>5</w:t>
            </w:r>
          </w:p>
          <w:p w14:paraId="29873D47" w14:textId="5EE1F2CF"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 xml:space="preserve">Next report due: </w:t>
            </w:r>
            <w:r w:rsidR="00023E99">
              <w:rPr>
                <w:rFonts w:ascii="Times New Roman" w:hAnsi="Times New Roman" w:cs="Times New Roman"/>
                <w:noProof/>
                <w:sz w:val="20"/>
                <w:szCs w:val="20"/>
              </w:rPr>
              <w:t>2027</w:t>
            </w:r>
          </w:p>
        </w:tc>
      </w:tr>
      <w:tr w:rsidR="00EE2A9B" w:rsidRPr="00925D12" w14:paraId="36D8F7EC" w14:textId="77777777" w:rsidTr="00D158FE">
        <w:tc>
          <w:tcPr>
            <w:tcW w:w="2830" w:type="dxa"/>
          </w:tcPr>
          <w:p w14:paraId="60584D18" w14:textId="77777777" w:rsidR="00EE2A9B" w:rsidRPr="00925D12" w:rsidRDefault="00EE2A9B" w:rsidP="00C53BA9">
            <w:pPr>
              <w:pStyle w:val="Style3"/>
              <w:spacing w:before="0" w:after="0"/>
              <w:jc w:val="both"/>
              <w:rPr>
                <w:rFonts w:ascii="Times New Roman" w:hAnsi="Times New Roman" w:cs="Times New Roman"/>
                <w:bCs/>
                <w:noProof/>
                <w:color w:val="000000" w:themeColor="text1"/>
                <w:sz w:val="20"/>
                <w:szCs w:val="20"/>
              </w:rPr>
            </w:pPr>
            <w:r w:rsidRPr="00925D12">
              <w:rPr>
                <w:rFonts w:ascii="Times New Roman" w:eastAsia="Calibri" w:hAnsi="Times New Roman" w:cs="Times New Roman"/>
                <w:bCs/>
                <w:noProof/>
                <w:color w:val="000000" w:themeColor="text1"/>
                <w:sz w:val="20"/>
                <w:szCs w:val="20"/>
              </w:rPr>
              <w:t xml:space="preserve">13. Convention concerning Discrimination in Respect of Employment and Occupation, No 111 (1958) </w:t>
            </w:r>
          </w:p>
          <w:p w14:paraId="62A4C6DA" w14:textId="3139CD29" w:rsidR="00EE2A9B" w:rsidRPr="003138E6" w:rsidRDefault="00EE2A9B" w:rsidP="00C53BA9">
            <w:pPr>
              <w:rPr>
                <w:rFonts w:ascii="Times New Roman" w:hAnsi="Times New Roman" w:cs="Times New Roman"/>
                <w:noProof/>
                <w:sz w:val="20"/>
                <w:szCs w:val="20"/>
              </w:rPr>
            </w:pPr>
          </w:p>
        </w:tc>
        <w:tc>
          <w:tcPr>
            <w:tcW w:w="2214" w:type="dxa"/>
          </w:tcPr>
          <w:p w14:paraId="628883D8" w14:textId="77777777" w:rsidR="00EE2A9B" w:rsidRPr="003138E6" w:rsidRDefault="00EE2A9B" w:rsidP="00C53BA9">
            <w:pPr>
              <w:rPr>
                <w:rFonts w:ascii="Times New Roman" w:hAnsi="Times New Roman" w:cs="Times New Roman"/>
                <w:noProof/>
                <w:sz w:val="20"/>
                <w:szCs w:val="20"/>
              </w:rPr>
            </w:pPr>
            <w:r w:rsidRPr="003138E6">
              <w:rPr>
                <w:rFonts w:ascii="Times New Roman" w:hAnsi="Times New Roman" w:cs="Times New Roman"/>
                <w:noProof/>
                <w:sz w:val="20"/>
                <w:szCs w:val="20"/>
              </w:rPr>
              <w:t>Ratified: 31.01.1977</w:t>
            </w:r>
          </w:p>
          <w:p w14:paraId="4A95CB13" w14:textId="77777777" w:rsidR="00EE2A9B" w:rsidRPr="003138E6" w:rsidRDefault="00EE2A9B" w:rsidP="00C53BA9">
            <w:pPr>
              <w:rPr>
                <w:rFonts w:ascii="Times New Roman" w:hAnsi="Times New Roman" w:cs="Times New Roman"/>
                <w:noProof/>
                <w:sz w:val="20"/>
                <w:szCs w:val="20"/>
              </w:rPr>
            </w:pPr>
          </w:p>
          <w:p w14:paraId="666D9367" w14:textId="0722689F" w:rsidR="00EE2A9B" w:rsidRPr="003138E6" w:rsidRDefault="00EE2A9B" w:rsidP="00C53BA9">
            <w:pPr>
              <w:rPr>
                <w:rFonts w:ascii="Times New Roman" w:hAnsi="Times New Roman" w:cs="Times New Roman"/>
                <w:noProof/>
                <w:sz w:val="20"/>
                <w:szCs w:val="20"/>
              </w:rPr>
            </w:pPr>
          </w:p>
        </w:tc>
        <w:tc>
          <w:tcPr>
            <w:tcW w:w="4023" w:type="dxa"/>
          </w:tcPr>
          <w:p w14:paraId="14BCBA13" w14:textId="77777777" w:rsidR="00EE2A9B" w:rsidRPr="003138E6" w:rsidRDefault="00EE2A9B" w:rsidP="00C53BA9">
            <w:pPr>
              <w:rPr>
                <w:rFonts w:ascii="Times New Roman" w:hAnsi="Times New Roman" w:cs="Times New Roman"/>
                <w:b/>
                <w:bCs/>
                <w:noProof/>
                <w:sz w:val="20"/>
                <w:szCs w:val="20"/>
              </w:rPr>
            </w:pPr>
            <w:r w:rsidRPr="003138E6">
              <w:rPr>
                <w:rFonts w:ascii="Times New Roman" w:hAnsi="Times New Roman" w:cs="Times New Roman"/>
                <w:b/>
                <w:bCs/>
                <w:noProof/>
                <w:sz w:val="20"/>
                <w:szCs w:val="20"/>
              </w:rPr>
              <w:t>Compliant with reporting obligations</w:t>
            </w:r>
          </w:p>
          <w:p w14:paraId="41394287" w14:textId="50297450"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Latest CEACR comments in 202</w:t>
            </w:r>
            <w:r w:rsidR="00EB425B">
              <w:rPr>
                <w:rFonts w:ascii="Times New Roman" w:hAnsi="Times New Roman" w:cs="Times New Roman"/>
                <w:noProof/>
                <w:sz w:val="20"/>
                <w:szCs w:val="20"/>
              </w:rPr>
              <w:t>6</w:t>
            </w:r>
          </w:p>
          <w:p w14:paraId="2022EEB3" w14:textId="7402275D"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Last Government report submitted: 2025</w:t>
            </w:r>
          </w:p>
          <w:p w14:paraId="36034774" w14:textId="61600B62"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 xml:space="preserve">Next report due: </w:t>
            </w:r>
            <w:r w:rsidR="00EB425B">
              <w:rPr>
                <w:rFonts w:ascii="Times New Roman" w:hAnsi="Times New Roman" w:cs="Times New Roman"/>
                <w:noProof/>
                <w:sz w:val="20"/>
                <w:szCs w:val="20"/>
              </w:rPr>
              <w:t>2027</w:t>
            </w:r>
          </w:p>
        </w:tc>
      </w:tr>
      <w:tr w:rsidR="00EE2A9B" w:rsidRPr="00925D12" w14:paraId="14166F74" w14:textId="77777777" w:rsidTr="00D158FE">
        <w:tc>
          <w:tcPr>
            <w:tcW w:w="2830" w:type="dxa"/>
          </w:tcPr>
          <w:p w14:paraId="3CABD6DA" w14:textId="6DDCE788" w:rsidR="00EE2A9B" w:rsidRPr="003138E6" w:rsidRDefault="00EE2A9B" w:rsidP="00C53BA9">
            <w:pPr>
              <w:rPr>
                <w:rFonts w:ascii="Times New Roman" w:hAnsi="Times New Roman" w:cs="Times New Roman"/>
                <w:noProof/>
                <w:sz w:val="20"/>
                <w:szCs w:val="20"/>
              </w:rPr>
            </w:pPr>
            <w:r w:rsidRPr="00925D12">
              <w:rPr>
                <w:rFonts w:ascii="Times New Roman" w:eastAsia="Calibri" w:hAnsi="Times New Roman" w:cs="Times New Roman"/>
                <w:noProof/>
                <w:color w:val="000000" w:themeColor="text1"/>
                <w:sz w:val="20"/>
                <w:szCs w:val="20"/>
              </w:rPr>
              <w:t xml:space="preserve">14. Convention concerning Minimum Age for Admission to Employment, No 138 (1973) </w:t>
            </w:r>
          </w:p>
        </w:tc>
        <w:tc>
          <w:tcPr>
            <w:tcW w:w="2214" w:type="dxa"/>
          </w:tcPr>
          <w:p w14:paraId="7D2BB030" w14:textId="77777777" w:rsidR="00EE2A9B" w:rsidRPr="003138E6" w:rsidRDefault="00EE2A9B" w:rsidP="00C53BA9">
            <w:pPr>
              <w:rPr>
                <w:rFonts w:ascii="Times New Roman" w:hAnsi="Times New Roman" w:cs="Times New Roman"/>
                <w:noProof/>
                <w:sz w:val="20"/>
                <w:szCs w:val="20"/>
              </w:rPr>
            </w:pPr>
            <w:r w:rsidRPr="003138E6">
              <w:rPr>
                <w:rFonts w:ascii="Times New Roman" w:hAnsi="Times New Roman" w:cs="Times New Roman"/>
                <w:noProof/>
                <w:sz w:val="20"/>
                <w:szCs w:val="20"/>
              </w:rPr>
              <w:t>Ratified: 11.06.1997</w:t>
            </w:r>
          </w:p>
          <w:p w14:paraId="07D7607D" w14:textId="77777777" w:rsidR="00EE2A9B" w:rsidRPr="003138E6" w:rsidRDefault="00EE2A9B" w:rsidP="00C53BA9">
            <w:pPr>
              <w:rPr>
                <w:rFonts w:ascii="Times New Roman" w:hAnsi="Times New Roman" w:cs="Times New Roman"/>
                <w:noProof/>
                <w:sz w:val="20"/>
                <w:szCs w:val="20"/>
              </w:rPr>
            </w:pPr>
          </w:p>
          <w:p w14:paraId="275E32ED" w14:textId="1A8A66BC" w:rsidR="00EE2A9B" w:rsidRPr="003138E6" w:rsidRDefault="00EE2A9B" w:rsidP="00C53BA9">
            <w:pPr>
              <w:rPr>
                <w:rFonts w:ascii="Times New Roman" w:hAnsi="Times New Roman" w:cs="Times New Roman"/>
                <w:noProof/>
                <w:sz w:val="20"/>
                <w:szCs w:val="20"/>
              </w:rPr>
            </w:pPr>
          </w:p>
        </w:tc>
        <w:tc>
          <w:tcPr>
            <w:tcW w:w="4023" w:type="dxa"/>
          </w:tcPr>
          <w:p w14:paraId="63D47DBF" w14:textId="77777777" w:rsidR="00EE2A9B" w:rsidRPr="003138E6" w:rsidRDefault="00EE2A9B" w:rsidP="00C53BA9">
            <w:pPr>
              <w:rPr>
                <w:rFonts w:ascii="Times New Roman" w:hAnsi="Times New Roman" w:cs="Times New Roman"/>
                <w:b/>
                <w:bCs/>
                <w:noProof/>
                <w:sz w:val="20"/>
                <w:szCs w:val="20"/>
              </w:rPr>
            </w:pPr>
            <w:r w:rsidRPr="003138E6">
              <w:rPr>
                <w:rFonts w:ascii="Times New Roman" w:hAnsi="Times New Roman" w:cs="Times New Roman"/>
                <w:b/>
                <w:bCs/>
                <w:noProof/>
                <w:sz w:val="20"/>
                <w:szCs w:val="20"/>
              </w:rPr>
              <w:t>Compliant with reporting obligations</w:t>
            </w:r>
          </w:p>
          <w:p w14:paraId="6F485348" w14:textId="35CAFF4E"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Latest CEACR comments in 202</w:t>
            </w:r>
            <w:r w:rsidR="00EB425B">
              <w:rPr>
                <w:rFonts w:ascii="Times New Roman" w:hAnsi="Times New Roman" w:cs="Times New Roman"/>
                <w:noProof/>
                <w:sz w:val="20"/>
                <w:szCs w:val="20"/>
              </w:rPr>
              <w:t>6</w:t>
            </w:r>
          </w:p>
          <w:p w14:paraId="0F6AD1C0" w14:textId="47B132F2"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Last Government report submitted: 202</w:t>
            </w:r>
            <w:r w:rsidR="00EB425B">
              <w:rPr>
                <w:rFonts w:ascii="Times New Roman" w:hAnsi="Times New Roman" w:cs="Times New Roman"/>
                <w:noProof/>
                <w:sz w:val="20"/>
                <w:szCs w:val="20"/>
              </w:rPr>
              <w:t>5</w:t>
            </w:r>
          </w:p>
          <w:p w14:paraId="5DCCC7B6" w14:textId="73FC3F0F"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 xml:space="preserve">Next report due: </w:t>
            </w:r>
            <w:r w:rsidR="00EB425B">
              <w:rPr>
                <w:rFonts w:ascii="Times New Roman" w:hAnsi="Times New Roman" w:cs="Times New Roman"/>
                <w:noProof/>
                <w:sz w:val="20"/>
                <w:szCs w:val="20"/>
              </w:rPr>
              <w:t>2027</w:t>
            </w:r>
          </w:p>
        </w:tc>
      </w:tr>
      <w:tr w:rsidR="00EE2A9B" w:rsidRPr="00925D12" w14:paraId="39F515E4" w14:textId="77777777" w:rsidTr="00D158FE">
        <w:trPr>
          <w:trHeight w:val="300"/>
        </w:trPr>
        <w:tc>
          <w:tcPr>
            <w:tcW w:w="2830" w:type="dxa"/>
            <w:tcBorders>
              <w:bottom w:val="single" w:sz="4" w:space="0" w:color="000000" w:themeColor="text1"/>
            </w:tcBorders>
          </w:tcPr>
          <w:p w14:paraId="3BBE82EB" w14:textId="6CAEC4E3" w:rsidR="00EE2A9B" w:rsidRPr="003138E6" w:rsidRDefault="00EE2A9B" w:rsidP="003138E6">
            <w:pPr>
              <w:jc w:val="both"/>
              <w:rPr>
                <w:rFonts w:ascii="Times New Roman" w:eastAsia="Calibri" w:hAnsi="Times New Roman" w:cs="Times New Roman"/>
                <w:noProof/>
                <w:color w:val="000000" w:themeColor="text1"/>
                <w:sz w:val="20"/>
                <w:szCs w:val="20"/>
              </w:rPr>
            </w:pPr>
            <w:r w:rsidRPr="00925D12">
              <w:rPr>
                <w:rFonts w:ascii="Times New Roman" w:eastAsia="Calibri" w:hAnsi="Times New Roman" w:cs="Times New Roman"/>
                <w:noProof/>
                <w:color w:val="000000" w:themeColor="text1"/>
                <w:sz w:val="20"/>
                <w:szCs w:val="20"/>
              </w:rPr>
              <w:t>15. Convention concerning the Prohibition and Immediate Action for the Elimination of the Worst Forms of Child Labour, No 182 (1999)</w:t>
            </w:r>
          </w:p>
        </w:tc>
        <w:tc>
          <w:tcPr>
            <w:tcW w:w="2214" w:type="dxa"/>
            <w:tcBorders>
              <w:bottom w:val="single" w:sz="4" w:space="0" w:color="000000" w:themeColor="text1"/>
            </w:tcBorders>
          </w:tcPr>
          <w:p w14:paraId="2EBA79BB" w14:textId="77777777" w:rsidR="00EE2A9B" w:rsidRPr="003138E6" w:rsidRDefault="00EE2A9B" w:rsidP="00C53BA9">
            <w:pPr>
              <w:rPr>
                <w:rFonts w:ascii="Times New Roman" w:hAnsi="Times New Roman" w:cs="Times New Roman"/>
                <w:noProof/>
                <w:sz w:val="20"/>
                <w:szCs w:val="20"/>
              </w:rPr>
            </w:pPr>
            <w:r w:rsidRPr="003138E6">
              <w:rPr>
                <w:rFonts w:ascii="Times New Roman" w:hAnsi="Times New Roman" w:cs="Times New Roman"/>
                <w:noProof/>
                <w:sz w:val="20"/>
                <w:szCs w:val="20"/>
              </w:rPr>
              <w:t>Ratified: 06.06.2003</w:t>
            </w:r>
          </w:p>
          <w:p w14:paraId="1FDE3D54" w14:textId="77777777" w:rsidR="00EE2A9B" w:rsidRPr="003138E6" w:rsidRDefault="00EE2A9B" w:rsidP="00C53BA9">
            <w:pPr>
              <w:rPr>
                <w:rFonts w:ascii="Times New Roman" w:hAnsi="Times New Roman" w:cs="Times New Roman"/>
                <w:noProof/>
                <w:sz w:val="20"/>
                <w:szCs w:val="20"/>
              </w:rPr>
            </w:pPr>
          </w:p>
          <w:p w14:paraId="16B139AE" w14:textId="4BC2E75B" w:rsidR="00EE2A9B" w:rsidRPr="003138E6" w:rsidRDefault="00EE2A9B" w:rsidP="00C53BA9">
            <w:pPr>
              <w:rPr>
                <w:rFonts w:ascii="Times New Roman" w:hAnsi="Times New Roman" w:cs="Times New Roman"/>
                <w:noProof/>
                <w:sz w:val="20"/>
                <w:szCs w:val="20"/>
              </w:rPr>
            </w:pPr>
          </w:p>
        </w:tc>
        <w:tc>
          <w:tcPr>
            <w:tcW w:w="4023" w:type="dxa"/>
            <w:tcBorders>
              <w:bottom w:val="single" w:sz="4" w:space="0" w:color="000000" w:themeColor="text1"/>
            </w:tcBorders>
          </w:tcPr>
          <w:p w14:paraId="27FE868E" w14:textId="77777777" w:rsidR="00EE2A9B" w:rsidRPr="003138E6" w:rsidRDefault="00EE2A9B" w:rsidP="00C53BA9">
            <w:pPr>
              <w:rPr>
                <w:rFonts w:ascii="Times New Roman" w:hAnsi="Times New Roman" w:cs="Times New Roman"/>
                <w:b/>
                <w:bCs/>
                <w:noProof/>
                <w:sz w:val="20"/>
                <w:szCs w:val="20"/>
              </w:rPr>
            </w:pPr>
            <w:r w:rsidRPr="003138E6">
              <w:rPr>
                <w:rFonts w:ascii="Times New Roman" w:hAnsi="Times New Roman" w:cs="Times New Roman"/>
                <w:b/>
                <w:bCs/>
                <w:noProof/>
                <w:sz w:val="20"/>
                <w:szCs w:val="20"/>
              </w:rPr>
              <w:t>Compliant with reporting obligations</w:t>
            </w:r>
          </w:p>
          <w:p w14:paraId="4D30BEFD" w14:textId="67F9C59A"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Latest CEACR comments in 202</w:t>
            </w:r>
            <w:r w:rsidR="00EB425B">
              <w:rPr>
                <w:rFonts w:ascii="Times New Roman" w:hAnsi="Times New Roman" w:cs="Times New Roman"/>
                <w:noProof/>
                <w:sz w:val="20"/>
                <w:szCs w:val="20"/>
              </w:rPr>
              <w:t>6</w:t>
            </w:r>
          </w:p>
          <w:p w14:paraId="531CB992" w14:textId="741E8C45"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Last Government report submitted: 202</w:t>
            </w:r>
            <w:r w:rsidR="00EB425B">
              <w:rPr>
                <w:rFonts w:ascii="Times New Roman" w:hAnsi="Times New Roman" w:cs="Times New Roman"/>
                <w:noProof/>
                <w:sz w:val="20"/>
                <w:szCs w:val="20"/>
              </w:rPr>
              <w:t>5</w:t>
            </w:r>
          </w:p>
          <w:p w14:paraId="7F10936F" w14:textId="52F81F69"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 xml:space="preserve">Next report due: </w:t>
            </w:r>
            <w:r w:rsidR="00EB425B">
              <w:rPr>
                <w:rFonts w:ascii="Times New Roman" w:hAnsi="Times New Roman" w:cs="Times New Roman"/>
                <w:noProof/>
                <w:sz w:val="20"/>
                <w:szCs w:val="20"/>
              </w:rPr>
              <w:t>2027</w:t>
            </w:r>
          </w:p>
        </w:tc>
      </w:tr>
      <w:tr w:rsidR="00EE2A9B" w:rsidRPr="00925D12" w14:paraId="115CF2D5" w14:textId="77777777" w:rsidTr="00037F13">
        <w:tc>
          <w:tcPr>
            <w:tcW w:w="9067" w:type="dxa"/>
            <w:gridSpan w:val="3"/>
            <w:shd w:val="clear" w:color="auto" w:fill="DAE9F7"/>
          </w:tcPr>
          <w:p w14:paraId="0A559C61" w14:textId="13D9F22A" w:rsidR="00EE2A9B" w:rsidRPr="003138E6" w:rsidRDefault="00EE2A9B" w:rsidP="00C53BA9">
            <w:pPr>
              <w:rPr>
                <w:rFonts w:ascii="Times New Roman" w:hAnsi="Times New Roman" w:cs="Times New Roman"/>
                <w:b/>
                <w:bCs/>
                <w:noProof/>
                <w:sz w:val="20"/>
                <w:szCs w:val="20"/>
              </w:rPr>
            </w:pPr>
            <w:r w:rsidRPr="003138E6">
              <w:rPr>
                <w:rFonts w:ascii="Times New Roman" w:hAnsi="Times New Roman" w:cs="Times New Roman"/>
                <w:b/>
                <w:bCs/>
                <w:noProof/>
                <w:sz w:val="20"/>
                <w:szCs w:val="20"/>
              </w:rPr>
              <w:t xml:space="preserve">Environment and Climate </w:t>
            </w:r>
          </w:p>
        </w:tc>
      </w:tr>
      <w:tr w:rsidR="00EE2A9B" w:rsidRPr="00925D12" w14:paraId="48017FEA" w14:textId="77777777" w:rsidTr="00D158FE">
        <w:tc>
          <w:tcPr>
            <w:tcW w:w="2830" w:type="dxa"/>
          </w:tcPr>
          <w:p w14:paraId="35DC94B2" w14:textId="20538A29" w:rsidR="00EE2A9B" w:rsidRPr="003138E6" w:rsidRDefault="00B66AFA" w:rsidP="00C53BA9">
            <w:pPr>
              <w:rPr>
                <w:rFonts w:ascii="Times New Roman" w:hAnsi="Times New Roman" w:cs="Times New Roman"/>
                <w:b/>
                <w:noProof/>
                <w:sz w:val="20"/>
                <w:szCs w:val="20"/>
              </w:rPr>
            </w:pPr>
            <w:r w:rsidRPr="00925D12">
              <w:rPr>
                <w:rFonts w:ascii="Times New Roman" w:hAnsi="Times New Roman" w:cs="Times New Roman"/>
                <w:noProof/>
                <w:sz w:val="20"/>
                <w:szCs w:val="20"/>
              </w:rPr>
              <w:t>16. Convention on International Trade in Endangered Species of Wild Fauna and Flora (1973)</w:t>
            </w:r>
          </w:p>
        </w:tc>
        <w:tc>
          <w:tcPr>
            <w:tcW w:w="2214" w:type="dxa"/>
          </w:tcPr>
          <w:p w14:paraId="23DEFC82" w14:textId="2A58EC11" w:rsidR="00EE2A9B" w:rsidRPr="003138E6" w:rsidRDefault="00EE2A9B" w:rsidP="003138E6">
            <w:pPr>
              <w:rPr>
                <w:rFonts w:ascii="Times New Roman" w:hAnsi="Times New Roman" w:cs="Times New Roman"/>
                <w:noProof/>
                <w:sz w:val="20"/>
                <w:szCs w:val="20"/>
              </w:rPr>
            </w:pPr>
            <w:r w:rsidRPr="003138E6">
              <w:rPr>
                <w:rFonts w:ascii="Times New Roman" w:hAnsi="Times New Roman" w:cs="Times New Roman"/>
                <w:noProof/>
                <w:sz w:val="20"/>
                <w:szCs w:val="20"/>
              </w:rPr>
              <w:t>Ratified: 06.07.1979</w:t>
            </w:r>
          </w:p>
          <w:p w14:paraId="7F5CD790" w14:textId="77777777" w:rsidR="00EE2A9B" w:rsidRPr="003138E6" w:rsidRDefault="00EE2A9B" w:rsidP="003138E6">
            <w:pPr>
              <w:rPr>
                <w:rFonts w:ascii="Times New Roman" w:hAnsi="Times New Roman" w:cs="Times New Roman"/>
                <w:noProof/>
                <w:sz w:val="20"/>
                <w:szCs w:val="20"/>
              </w:rPr>
            </w:pPr>
          </w:p>
          <w:p w14:paraId="6A4136CB" w14:textId="5001D295" w:rsidR="00EE2A9B" w:rsidRPr="003138E6" w:rsidRDefault="00EE2A9B" w:rsidP="003138E6">
            <w:pPr>
              <w:rPr>
                <w:rFonts w:ascii="Times New Roman" w:hAnsi="Times New Roman" w:cs="Times New Roman"/>
                <w:noProof/>
                <w:sz w:val="20"/>
                <w:szCs w:val="20"/>
              </w:rPr>
            </w:pPr>
            <w:r w:rsidRPr="003138E6">
              <w:rPr>
                <w:rFonts w:ascii="Times New Roman" w:hAnsi="Times New Roman" w:cs="Times New Roman"/>
                <w:noProof/>
                <w:sz w:val="20"/>
                <w:szCs w:val="20"/>
              </w:rPr>
              <w:t>No reservations</w:t>
            </w:r>
          </w:p>
        </w:tc>
        <w:tc>
          <w:tcPr>
            <w:tcW w:w="4023" w:type="dxa"/>
            <w:vAlign w:val="center"/>
          </w:tcPr>
          <w:p w14:paraId="47D4F06C" w14:textId="17EA3073" w:rsidR="00EE2A9B" w:rsidRPr="003138E6" w:rsidRDefault="00EE2A9B" w:rsidP="00C53BA9">
            <w:pPr>
              <w:rPr>
                <w:rFonts w:ascii="Times New Roman" w:hAnsi="Times New Roman" w:cs="Times New Roman"/>
                <w:noProof/>
                <w:sz w:val="20"/>
                <w:szCs w:val="20"/>
              </w:rPr>
            </w:pPr>
            <w:r w:rsidRPr="003138E6">
              <w:rPr>
                <w:rStyle w:val="Strong"/>
                <w:rFonts w:ascii="Times New Roman" w:hAnsi="Times New Roman" w:cs="Times New Roman"/>
                <w:noProof/>
                <w:sz w:val="20"/>
                <w:szCs w:val="20"/>
              </w:rPr>
              <w:t>Compliant</w:t>
            </w:r>
            <w:r w:rsidRPr="003138E6">
              <w:rPr>
                <w:rFonts w:ascii="Times New Roman" w:hAnsi="Times New Roman" w:cs="Times New Roman"/>
                <w:noProof/>
                <w:sz w:val="20"/>
                <w:szCs w:val="20"/>
              </w:rPr>
              <w:t xml:space="preserve"> </w:t>
            </w:r>
            <w:r w:rsidRPr="003138E6">
              <w:rPr>
                <w:rFonts w:ascii="Times New Roman" w:hAnsi="Times New Roman" w:cs="Times New Roman"/>
                <w:b/>
                <w:bCs/>
                <w:noProof/>
                <w:sz w:val="20"/>
                <w:szCs w:val="20"/>
              </w:rPr>
              <w:t>with reporting obligations</w:t>
            </w:r>
            <w:r w:rsidRPr="003138E6">
              <w:rPr>
                <w:rFonts w:ascii="Times New Roman" w:hAnsi="Times New Roman" w:cs="Times New Roman"/>
                <w:noProof/>
                <w:sz w:val="20"/>
                <w:szCs w:val="20"/>
              </w:rPr>
              <w:t xml:space="preserve"> </w:t>
            </w:r>
          </w:p>
          <w:p w14:paraId="5D48ABC1" w14:textId="6EB7FE46"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Annual Trade Report for 2023 submitted on 1.11.2024.</w:t>
            </w:r>
          </w:p>
          <w:p w14:paraId="6718B8BA" w14:textId="77777777"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Annual Trade Report for 2024 submitted on 24.10.2025</w:t>
            </w:r>
          </w:p>
          <w:p w14:paraId="2E5E55D2" w14:textId="3A868214"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Next Annual Trade Report due by: 31.10.2026.</w:t>
            </w:r>
          </w:p>
          <w:p w14:paraId="2E98C3E5" w14:textId="40557E71" w:rsidR="00EE2A9B" w:rsidRPr="003138E6" w:rsidRDefault="00EE2A9B" w:rsidP="00E53A6F">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Annual Illegal Trade Reports for 2023 and 2024 submitted</w:t>
            </w:r>
            <w:r w:rsidR="001D71DB" w:rsidRPr="003138E6">
              <w:rPr>
                <w:rStyle w:val="FootnoteReference"/>
                <w:rFonts w:ascii="Times New Roman" w:hAnsi="Times New Roman" w:cs="Times New Roman"/>
                <w:noProof/>
                <w:sz w:val="20"/>
                <w:szCs w:val="20"/>
              </w:rPr>
              <w:footnoteReference w:id="3"/>
            </w:r>
            <w:r w:rsidRPr="003138E6">
              <w:rPr>
                <w:rFonts w:ascii="Times New Roman" w:hAnsi="Times New Roman" w:cs="Times New Roman"/>
                <w:noProof/>
                <w:sz w:val="20"/>
                <w:szCs w:val="20"/>
              </w:rPr>
              <w:t>.</w:t>
            </w:r>
          </w:p>
          <w:p w14:paraId="62E00A8C" w14:textId="07EFB134" w:rsidR="00EE2A9B" w:rsidRPr="003138E6" w:rsidRDefault="00EE2A9B" w:rsidP="00C53BA9">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Latest Implementation Report: Submitted for 2014-2015</w:t>
            </w:r>
            <w:r w:rsidR="001D71DB" w:rsidRPr="003138E6">
              <w:rPr>
                <w:rStyle w:val="FootnoteReference"/>
                <w:rFonts w:ascii="Times New Roman" w:hAnsi="Times New Roman" w:cs="Times New Roman"/>
                <w:noProof/>
                <w:sz w:val="20"/>
                <w:szCs w:val="20"/>
              </w:rPr>
              <w:footnoteReference w:id="4"/>
            </w:r>
            <w:r w:rsidRPr="003138E6">
              <w:rPr>
                <w:rFonts w:ascii="Times New Roman" w:hAnsi="Times New Roman" w:cs="Times New Roman"/>
                <w:noProof/>
                <w:sz w:val="20"/>
                <w:szCs w:val="20"/>
              </w:rPr>
              <w:t>.</w:t>
            </w:r>
          </w:p>
        </w:tc>
      </w:tr>
      <w:tr w:rsidR="00EE2A9B" w:rsidRPr="00925D12" w14:paraId="276FB64C" w14:textId="77777777" w:rsidTr="00D158FE">
        <w:tc>
          <w:tcPr>
            <w:tcW w:w="2830" w:type="dxa"/>
          </w:tcPr>
          <w:p w14:paraId="7C9512CA" w14:textId="49AF76A7" w:rsidR="00EE2A9B" w:rsidRPr="003138E6" w:rsidRDefault="00EE2A9B" w:rsidP="00C53BA9">
            <w:pPr>
              <w:rPr>
                <w:rFonts w:ascii="Times New Roman" w:hAnsi="Times New Roman" w:cs="Times New Roman"/>
                <w:b/>
                <w:noProof/>
                <w:sz w:val="20"/>
                <w:szCs w:val="20"/>
              </w:rPr>
            </w:pPr>
            <w:r w:rsidRPr="00925D12">
              <w:rPr>
                <w:rFonts w:ascii="Times New Roman" w:hAnsi="Times New Roman" w:cs="Times New Roman"/>
                <w:noProof/>
                <w:sz w:val="20"/>
                <w:szCs w:val="20"/>
              </w:rPr>
              <w:t>17. Montreal Protocol on Substances that Deplete the Ozone Layer</w:t>
            </w:r>
            <w:r w:rsidRPr="003138E6">
              <w:rPr>
                <w:rFonts w:ascii="Times New Roman" w:hAnsi="Times New Roman" w:cs="Times New Roman"/>
                <w:noProof/>
                <w:sz w:val="20"/>
                <w:szCs w:val="20"/>
              </w:rPr>
              <w:t xml:space="preserve"> </w:t>
            </w:r>
            <w:r w:rsidR="00B66AFA" w:rsidRPr="003138E6">
              <w:rPr>
                <w:rFonts w:ascii="Times New Roman" w:hAnsi="Times New Roman" w:cs="Times New Roman"/>
                <w:noProof/>
                <w:sz w:val="20"/>
                <w:szCs w:val="20"/>
              </w:rPr>
              <w:t>(</w:t>
            </w:r>
            <w:r w:rsidRPr="00925D12">
              <w:rPr>
                <w:rFonts w:ascii="Times New Roman" w:hAnsi="Times New Roman" w:cs="Times New Roman"/>
                <w:noProof/>
                <w:sz w:val="20"/>
                <w:szCs w:val="20"/>
              </w:rPr>
              <w:t>1987</w:t>
            </w:r>
            <w:r w:rsidR="00840151" w:rsidRPr="00925D12">
              <w:rPr>
                <w:rFonts w:ascii="Times New Roman" w:hAnsi="Times New Roman" w:cs="Times New Roman"/>
                <w:noProof/>
                <w:sz w:val="20"/>
                <w:szCs w:val="20"/>
              </w:rPr>
              <w:t>)</w:t>
            </w:r>
          </w:p>
        </w:tc>
        <w:tc>
          <w:tcPr>
            <w:tcW w:w="2214" w:type="dxa"/>
          </w:tcPr>
          <w:p w14:paraId="71538353" w14:textId="77777777" w:rsidR="00EE2A9B" w:rsidRDefault="00EE2A9B" w:rsidP="003138E6">
            <w:pPr>
              <w:rPr>
                <w:rFonts w:ascii="Times New Roman" w:hAnsi="Times New Roman" w:cs="Times New Roman"/>
                <w:noProof/>
                <w:sz w:val="20"/>
                <w:szCs w:val="20"/>
              </w:rPr>
            </w:pPr>
            <w:r w:rsidRPr="003138E6">
              <w:rPr>
                <w:rFonts w:ascii="Times New Roman" w:hAnsi="Times New Roman" w:cs="Times New Roman"/>
                <w:noProof/>
                <w:sz w:val="20"/>
                <w:szCs w:val="20"/>
              </w:rPr>
              <w:t xml:space="preserve">Ratified: 03.10.1994 </w:t>
            </w:r>
          </w:p>
          <w:p w14:paraId="5678EDCD" w14:textId="77777777" w:rsidR="00D579A0" w:rsidRDefault="00D579A0" w:rsidP="003138E6">
            <w:pPr>
              <w:rPr>
                <w:rFonts w:ascii="Times New Roman" w:hAnsi="Times New Roman" w:cs="Times New Roman"/>
                <w:noProof/>
                <w:sz w:val="20"/>
                <w:szCs w:val="20"/>
              </w:rPr>
            </w:pPr>
          </w:p>
          <w:p w14:paraId="7DFEC6F7" w14:textId="6F5CEFFD" w:rsidR="00D579A0" w:rsidRPr="003138E6" w:rsidRDefault="00D579A0" w:rsidP="003138E6">
            <w:pPr>
              <w:rPr>
                <w:rFonts w:ascii="Times New Roman" w:hAnsi="Times New Roman" w:cs="Times New Roman"/>
                <w:noProof/>
                <w:sz w:val="20"/>
                <w:szCs w:val="20"/>
              </w:rPr>
            </w:pPr>
            <w:r>
              <w:rPr>
                <w:rFonts w:ascii="Times New Roman" w:hAnsi="Times New Roman" w:cs="Times New Roman"/>
                <w:noProof/>
                <w:sz w:val="20"/>
                <w:szCs w:val="20"/>
              </w:rPr>
              <w:t>No reservations</w:t>
            </w:r>
          </w:p>
        </w:tc>
        <w:tc>
          <w:tcPr>
            <w:tcW w:w="4023" w:type="dxa"/>
            <w:vAlign w:val="center"/>
          </w:tcPr>
          <w:p w14:paraId="09CD5AA8" w14:textId="7B831991" w:rsidR="00EE2A9B" w:rsidRPr="003138E6" w:rsidRDefault="00EE2A9B" w:rsidP="00C53BA9">
            <w:pPr>
              <w:rPr>
                <w:rFonts w:ascii="Times New Roman" w:hAnsi="Times New Roman" w:cs="Times New Roman"/>
                <w:noProof/>
                <w:sz w:val="20"/>
                <w:szCs w:val="20"/>
              </w:rPr>
            </w:pPr>
            <w:r w:rsidRPr="003138E6">
              <w:rPr>
                <w:rStyle w:val="Strong"/>
                <w:rFonts w:ascii="Times New Roman" w:hAnsi="Times New Roman" w:cs="Times New Roman"/>
                <w:noProof/>
                <w:sz w:val="20"/>
                <w:szCs w:val="20"/>
              </w:rPr>
              <w:t>Compliant</w:t>
            </w:r>
            <w:r w:rsidRPr="003138E6">
              <w:rPr>
                <w:rFonts w:ascii="Times New Roman" w:hAnsi="Times New Roman" w:cs="Times New Roman"/>
                <w:b/>
                <w:bCs/>
                <w:noProof/>
                <w:sz w:val="20"/>
                <w:szCs w:val="20"/>
              </w:rPr>
              <w:t xml:space="preserve"> with reporting obligations</w:t>
            </w:r>
            <w:r w:rsidRPr="003138E6">
              <w:rPr>
                <w:rFonts w:ascii="Times New Roman" w:hAnsi="Times New Roman" w:cs="Times New Roman"/>
                <w:noProof/>
                <w:sz w:val="20"/>
                <w:szCs w:val="20"/>
              </w:rPr>
              <w:t xml:space="preserve"> </w:t>
            </w:r>
          </w:p>
          <w:p w14:paraId="7909CDC3" w14:textId="77777777" w:rsidR="00EE2A9B" w:rsidRPr="003138E6" w:rsidRDefault="00EE2A9B" w:rsidP="003138E6">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Last report submitted:</w:t>
            </w:r>
          </w:p>
          <w:p w14:paraId="6367F884" w14:textId="2B2BE1C4" w:rsidR="00EE2A9B" w:rsidRPr="003138E6" w:rsidRDefault="00EE2A9B" w:rsidP="003138E6">
            <w:pPr>
              <w:pStyle w:val="ListParagraph"/>
              <w:ind w:left="180"/>
              <w:jc w:val="both"/>
              <w:rPr>
                <w:rFonts w:ascii="Times New Roman" w:hAnsi="Times New Roman" w:cs="Times New Roman"/>
                <w:noProof/>
                <w:sz w:val="20"/>
                <w:szCs w:val="20"/>
              </w:rPr>
            </w:pPr>
            <w:r w:rsidRPr="003138E6">
              <w:rPr>
                <w:rFonts w:ascii="Times New Roman" w:hAnsi="Times New Roman" w:cs="Times New Roman"/>
                <w:noProof/>
                <w:sz w:val="20"/>
                <w:szCs w:val="20"/>
              </w:rPr>
              <w:t xml:space="preserve">Article 7 data report covering 2024 </w:t>
            </w:r>
          </w:p>
          <w:p w14:paraId="6966367D" w14:textId="4D80F1FF" w:rsidR="00EE2A9B" w:rsidRPr="003138E6" w:rsidRDefault="00EE2A9B" w:rsidP="003138E6">
            <w:pPr>
              <w:pStyle w:val="ListParagraph"/>
              <w:numPr>
                <w:ilvl w:val="0"/>
                <w:numId w:val="24"/>
              </w:numPr>
              <w:ind w:left="180" w:hanging="180"/>
              <w:jc w:val="both"/>
              <w:rPr>
                <w:rFonts w:ascii="Times New Roman" w:hAnsi="Times New Roman" w:cs="Times New Roman"/>
                <w:noProof/>
                <w:sz w:val="20"/>
                <w:szCs w:val="20"/>
              </w:rPr>
            </w:pPr>
            <w:r w:rsidRPr="003138E6">
              <w:rPr>
                <w:rFonts w:ascii="Times New Roman" w:hAnsi="Times New Roman" w:cs="Times New Roman"/>
                <w:noProof/>
                <w:sz w:val="20"/>
                <w:szCs w:val="20"/>
              </w:rPr>
              <w:t>Next report:</w:t>
            </w:r>
          </w:p>
          <w:p w14:paraId="3223EE0A" w14:textId="66D09CA6" w:rsidR="00EE2A9B" w:rsidRPr="003138E6" w:rsidRDefault="00EE2A9B" w:rsidP="003138E6">
            <w:pPr>
              <w:pStyle w:val="ListParagraph"/>
              <w:ind w:left="180"/>
              <w:jc w:val="both"/>
              <w:rPr>
                <w:noProof/>
                <w:sz w:val="20"/>
                <w:szCs w:val="20"/>
              </w:rPr>
            </w:pPr>
            <w:r w:rsidRPr="003138E6">
              <w:rPr>
                <w:rFonts w:ascii="Times New Roman" w:hAnsi="Times New Roman" w:cs="Times New Roman"/>
                <w:noProof/>
                <w:sz w:val="20"/>
                <w:szCs w:val="20"/>
              </w:rPr>
              <w:t>Article 7 data report covering 2025 due 30.09.2026</w:t>
            </w:r>
          </w:p>
        </w:tc>
      </w:tr>
      <w:tr w:rsidR="00EE2A9B" w:rsidRPr="00925D12" w14:paraId="1F9BB381" w14:textId="77777777" w:rsidTr="00D158FE">
        <w:tc>
          <w:tcPr>
            <w:tcW w:w="2830" w:type="dxa"/>
          </w:tcPr>
          <w:p w14:paraId="03B15216" w14:textId="6A9AAE8C" w:rsidR="00EE2A9B" w:rsidRPr="003138E6" w:rsidRDefault="00840151" w:rsidP="00C53BA9">
            <w:pPr>
              <w:rPr>
                <w:rFonts w:ascii="Times New Roman" w:hAnsi="Times New Roman" w:cs="Times New Roman"/>
                <w:b/>
                <w:noProof/>
                <w:sz w:val="20"/>
                <w:szCs w:val="20"/>
              </w:rPr>
            </w:pPr>
            <w:r w:rsidRPr="00925D12">
              <w:rPr>
                <w:rFonts w:ascii="Times New Roman" w:hAnsi="Times New Roman" w:cs="Times New Roman"/>
                <w:noProof/>
                <w:sz w:val="20"/>
                <w:szCs w:val="20"/>
              </w:rPr>
              <w:t>18. Basel Convention on the Control of Transboundary Movements of Hazardous Wastes and Their Disposal (1989)</w:t>
            </w:r>
          </w:p>
        </w:tc>
        <w:tc>
          <w:tcPr>
            <w:tcW w:w="2214" w:type="dxa"/>
          </w:tcPr>
          <w:p w14:paraId="3D7E2599" w14:textId="53962BCF" w:rsidR="00EE2A9B" w:rsidRDefault="00EE2A9B" w:rsidP="003138E6">
            <w:pPr>
              <w:rPr>
                <w:rFonts w:ascii="Times New Roman" w:hAnsi="Times New Roman" w:cs="Times New Roman"/>
                <w:noProof/>
                <w:sz w:val="20"/>
                <w:szCs w:val="20"/>
              </w:rPr>
            </w:pPr>
            <w:r w:rsidRPr="003138E6">
              <w:rPr>
                <w:rFonts w:ascii="Times New Roman" w:hAnsi="Times New Roman" w:cs="Times New Roman"/>
                <w:noProof/>
                <w:sz w:val="20"/>
                <w:szCs w:val="20"/>
              </w:rPr>
              <w:t>Ratified: 15.11.1996</w:t>
            </w:r>
          </w:p>
          <w:p w14:paraId="13C9DD9D" w14:textId="77777777" w:rsidR="00D579A0" w:rsidRDefault="00D579A0" w:rsidP="003138E6">
            <w:pPr>
              <w:rPr>
                <w:rFonts w:ascii="Times New Roman" w:hAnsi="Times New Roman" w:cs="Times New Roman"/>
                <w:noProof/>
                <w:sz w:val="20"/>
                <w:szCs w:val="20"/>
              </w:rPr>
            </w:pPr>
          </w:p>
          <w:p w14:paraId="7520E25B" w14:textId="702CE8C3" w:rsidR="00D579A0" w:rsidRPr="003138E6" w:rsidRDefault="00D579A0" w:rsidP="003138E6">
            <w:pPr>
              <w:rPr>
                <w:rFonts w:ascii="Times New Roman" w:hAnsi="Times New Roman" w:cs="Times New Roman"/>
                <w:noProof/>
                <w:sz w:val="20"/>
                <w:szCs w:val="20"/>
              </w:rPr>
            </w:pPr>
            <w:r>
              <w:rPr>
                <w:rFonts w:ascii="Times New Roman" w:hAnsi="Times New Roman" w:cs="Times New Roman"/>
                <w:noProof/>
                <w:sz w:val="20"/>
                <w:szCs w:val="20"/>
              </w:rPr>
              <w:t>No reservations</w:t>
            </w:r>
          </w:p>
          <w:p w14:paraId="44A6CC9D" w14:textId="09B0153F" w:rsidR="00EE2A9B" w:rsidRPr="003138E6" w:rsidRDefault="00EE2A9B" w:rsidP="003138E6">
            <w:pPr>
              <w:rPr>
                <w:rFonts w:ascii="Times New Roman" w:hAnsi="Times New Roman" w:cs="Times New Roman"/>
                <w:noProof/>
                <w:sz w:val="20"/>
                <w:szCs w:val="20"/>
              </w:rPr>
            </w:pPr>
          </w:p>
        </w:tc>
        <w:tc>
          <w:tcPr>
            <w:tcW w:w="4023" w:type="dxa"/>
            <w:vAlign w:val="center"/>
          </w:tcPr>
          <w:p w14:paraId="4C23727B" w14:textId="0D7FEC3C" w:rsidR="00EE2A9B" w:rsidRPr="003138E6" w:rsidRDefault="00EE2A9B" w:rsidP="00C53BA9">
            <w:pPr>
              <w:rPr>
                <w:rStyle w:val="Strong"/>
                <w:rFonts w:ascii="Times New Roman" w:hAnsi="Times New Roman" w:cs="Times New Roman"/>
                <w:noProof/>
                <w:sz w:val="20"/>
                <w:szCs w:val="20"/>
              </w:rPr>
            </w:pPr>
            <w:r w:rsidRPr="003138E6">
              <w:rPr>
                <w:rStyle w:val="Strong"/>
                <w:rFonts w:ascii="Times New Roman" w:hAnsi="Times New Roman" w:cs="Times New Roman"/>
                <w:noProof/>
                <w:sz w:val="20"/>
                <w:szCs w:val="20"/>
              </w:rPr>
              <w:t xml:space="preserve">Compliant with reporting obligations </w:t>
            </w:r>
          </w:p>
          <w:p w14:paraId="6507978E" w14:textId="58E1D5A4" w:rsidR="00EE2A9B"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National Report (NR) for 2023 outstanding.</w:t>
            </w:r>
          </w:p>
          <w:p w14:paraId="36272131" w14:textId="63B4A13B" w:rsidR="00EE2A9B" w:rsidRPr="00925D12" w:rsidRDefault="00EE2A9B" w:rsidP="003138E6">
            <w:pPr>
              <w:pStyle w:val="ListParagraph"/>
              <w:numPr>
                <w:ilvl w:val="0"/>
                <w:numId w:val="31"/>
              </w:numPr>
              <w:ind w:left="202" w:hanging="142"/>
              <w:rPr>
                <w:noProof/>
                <w:sz w:val="20"/>
                <w:szCs w:val="20"/>
              </w:rPr>
            </w:pPr>
            <w:r w:rsidRPr="003138E6">
              <w:rPr>
                <w:rFonts w:ascii="Times New Roman" w:hAnsi="Times New Roman" w:cs="Times New Roman"/>
                <w:noProof/>
                <w:sz w:val="20"/>
                <w:szCs w:val="20"/>
              </w:rPr>
              <w:t>NR for 2024 submitted on 30.12.2025</w:t>
            </w:r>
          </w:p>
          <w:p w14:paraId="4E048CD5" w14:textId="6C16846A" w:rsidR="00EE2A9B"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925D12">
              <w:rPr>
                <w:rFonts w:ascii="Times New Roman" w:hAnsi="Times New Roman" w:cs="Times New Roman"/>
                <w:noProof/>
                <w:sz w:val="20"/>
                <w:szCs w:val="20"/>
              </w:rPr>
              <w:t>Next NR (2025) due 31.12.2026</w:t>
            </w:r>
          </w:p>
        </w:tc>
      </w:tr>
      <w:tr w:rsidR="00EE2A9B" w:rsidRPr="00925D12" w14:paraId="608DBB73" w14:textId="77777777" w:rsidTr="00D158FE">
        <w:tc>
          <w:tcPr>
            <w:tcW w:w="2830" w:type="dxa"/>
          </w:tcPr>
          <w:p w14:paraId="33421376" w14:textId="1C3C8C07" w:rsidR="00EE2A9B" w:rsidRPr="003138E6" w:rsidRDefault="00EE2A9B" w:rsidP="00C53BA9">
            <w:pPr>
              <w:rPr>
                <w:rFonts w:ascii="Times New Roman" w:hAnsi="Times New Roman" w:cs="Times New Roman"/>
                <w:b/>
                <w:noProof/>
                <w:sz w:val="20"/>
                <w:szCs w:val="20"/>
              </w:rPr>
            </w:pPr>
            <w:r w:rsidRPr="00925D12">
              <w:rPr>
                <w:rFonts w:ascii="Times New Roman" w:hAnsi="Times New Roman" w:cs="Times New Roman"/>
                <w:noProof/>
                <w:sz w:val="20"/>
                <w:szCs w:val="20"/>
              </w:rPr>
              <w:t>19. Convention on Biological Diversity</w:t>
            </w:r>
            <w:r w:rsidR="00840151" w:rsidRPr="00925D12">
              <w:rPr>
                <w:rFonts w:ascii="Times New Roman" w:hAnsi="Times New Roman" w:cs="Times New Roman"/>
                <w:noProof/>
                <w:sz w:val="20"/>
                <w:szCs w:val="20"/>
              </w:rPr>
              <w:t xml:space="preserve"> (</w:t>
            </w:r>
            <w:r w:rsidRPr="00925D12">
              <w:rPr>
                <w:rFonts w:ascii="Times New Roman" w:hAnsi="Times New Roman" w:cs="Times New Roman"/>
                <w:noProof/>
                <w:sz w:val="20"/>
                <w:szCs w:val="20"/>
              </w:rPr>
              <w:t>1992</w:t>
            </w:r>
            <w:r w:rsidR="00840151" w:rsidRPr="00925D12">
              <w:rPr>
                <w:rFonts w:ascii="Times New Roman" w:hAnsi="Times New Roman" w:cs="Times New Roman"/>
                <w:noProof/>
                <w:sz w:val="20"/>
                <w:szCs w:val="20"/>
              </w:rPr>
              <w:t>)</w:t>
            </w:r>
          </w:p>
        </w:tc>
        <w:tc>
          <w:tcPr>
            <w:tcW w:w="2214" w:type="dxa"/>
          </w:tcPr>
          <w:p w14:paraId="4A15E0C5" w14:textId="2F73A8EF" w:rsidR="00EE2A9B" w:rsidRDefault="00EE2A9B" w:rsidP="00D579A0">
            <w:pPr>
              <w:rPr>
                <w:rFonts w:ascii="Times New Roman" w:hAnsi="Times New Roman" w:cs="Times New Roman"/>
                <w:noProof/>
                <w:sz w:val="20"/>
                <w:szCs w:val="20"/>
              </w:rPr>
            </w:pPr>
            <w:r w:rsidRPr="003138E6">
              <w:rPr>
                <w:rFonts w:ascii="Times New Roman" w:hAnsi="Times New Roman" w:cs="Times New Roman"/>
                <w:noProof/>
                <w:sz w:val="20"/>
                <w:szCs w:val="20"/>
              </w:rPr>
              <w:t xml:space="preserve">Ratified: </w:t>
            </w:r>
            <w:r w:rsidR="008F591F">
              <w:rPr>
                <w:rFonts w:ascii="Times New Roman" w:hAnsi="Times New Roman" w:cs="Times New Roman"/>
                <w:noProof/>
                <w:sz w:val="20"/>
                <w:szCs w:val="20"/>
              </w:rPr>
              <w:t>03.10.1994</w:t>
            </w:r>
          </w:p>
          <w:p w14:paraId="6195888F" w14:textId="77777777" w:rsidR="008057B8" w:rsidRDefault="008057B8" w:rsidP="00D579A0">
            <w:pPr>
              <w:rPr>
                <w:rFonts w:ascii="Times New Roman" w:hAnsi="Times New Roman" w:cs="Times New Roman"/>
                <w:noProof/>
                <w:sz w:val="20"/>
                <w:szCs w:val="20"/>
              </w:rPr>
            </w:pPr>
          </w:p>
          <w:p w14:paraId="0E73E417" w14:textId="741FEC8A" w:rsidR="008057B8" w:rsidRPr="003138E6" w:rsidRDefault="008057B8" w:rsidP="00D579A0">
            <w:pPr>
              <w:rPr>
                <w:rFonts w:ascii="Times New Roman" w:hAnsi="Times New Roman" w:cs="Times New Roman"/>
                <w:noProof/>
                <w:sz w:val="20"/>
                <w:szCs w:val="20"/>
              </w:rPr>
            </w:pPr>
            <w:r>
              <w:rPr>
                <w:rFonts w:ascii="Times New Roman" w:hAnsi="Times New Roman" w:cs="Times New Roman"/>
                <w:noProof/>
                <w:sz w:val="20"/>
                <w:szCs w:val="20"/>
              </w:rPr>
              <w:t>No reservations</w:t>
            </w:r>
          </w:p>
          <w:p w14:paraId="08F1672B" w14:textId="7BCC7D19" w:rsidR="00EE2A9B" w:rsidRPr="003138E6" w:rsidRDefault="00EE2A9B" w:rsidP="00D579A0">
            <w:pPr>
              <w:rPr>
                <w:rFonts w:ascii="Times New Roman" w:hAnsi="Times New Roman" w:cs="Times New Roman"/>
                <w:noProof/>
                <w:sz w:val="20"/>
                <w:szCs w:val="20"/>
              </w:rPr>
            </w:pPr>
          </w:p>
        </w:tc>
        <w:tc>
          <w:tcPr>
            <w:tcW w:w="4023" w:type="dxa"/>
            <w:vAlign w:val="center"/>
          </w:tcPr>
          <w:p w14:paraId="664DB02E" w14:textId="42CBE312" w:rsidR="00EE2A9B" w:rsidRPr="003138E6" w:rsidRDefault="00EE2A9B" w:rsidP="00C53BA9">
            <w:pPr>
              <w:rPr>
                <w:rFonts w:ascii="Times New Roman" w:hAnsi="Times New Roman" w:cs="Times New Roman"/>
                <w:noProof/>
                <w:sz w:val="20"/>
                <w:szCs w:val="20"/>
              </w:rPr>
            </w:pPr>
            <w:r w:rsidRPr="003138E6">
              <w:rPr>
                <w:rStyle w:val="Strong"/>
                <w:rFonts w:ascii="Times New Roman" w:hAnsi="Times New Roman" w:cs="Times New Roman"/>
                <w:noProof/>
                <w:sz w:val="20"/>
                <w:szCs w:val="20"/>
              </w:rPr>
              <w:t xml:space="preserve">Compliant </w:t>
            </w:r>
            <w:r w:rsidRPr="003138E6">
              <w:rPr>
                <w:rFonts w:ascii="Times New Roman" w:hAnsi="Times New Roman" w:cs="Times New Roman"/>
                <w:b/>
                <w:bCs/>
                <w:noProof/>
                <w:sz w:val="20"/>
                <w:szCs w:val="20"/>
              </w:rPr>
              <w:t>with reporting obligations</w:t>
            </w:r>
          </w:p>
          <w:p w14:paraId="2AE97B70" w14:textId="3A299B38" w:rsidR="00EE2A9B"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Seventh National Report (7NR): submitted on 28.02.2026</w:t>
            </w:r>
          </w:p>
          <w:p w14:paraId="5A315486" w14:textId="0B107E4C" w:rsidR="00EE2A9B"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Latest National Biodiversity Strategy and Action Plan (NBSAP) update: 2019 (until 2030)</w:t>
            </w:r>
          </w:p>
          <w:p w14:paraId="3184748B" w14:textId="642252F3" w:rsidR="00EE2A9B"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Updated national targets: 27.02.2026</w:t>
            </w:r>
          </w:p>
          <w:p w14:paraId="79DFD475" w14:textId="6015B2A7" w:rsidR="00D579A0" w:rsidRPr="00D158FE" w:rsidRDefault="00EE2A9B" w:rsidP="00D158FE">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Next report: 8NR due by 30.06.2029</w:t>
            </w:r>
          </w:p>
          <w:p w14:paraId="300F932C" w14:textId="3D73CF95" w:rsidR="00EE2A9B" w:rsidRPr="003138E6" w:rsidRDefault="00EE2A9B" w:rsidP="00C53BA9">
            <w:pPr>
              <w:rPr>
                <w:rFonts w:ascii="Times New Roman" w:hAnsi="Times New Roman" w:cs="Times New Roman"/>
                <w:noProof/>
                <w:sz w:val="20"/>
                <w:szCs w:val="20"/>
              </w:rPr>
            </w:pPr>
          </w:p>
        </w:tc>
      </w:tr>
    </w:tbl>
    <w:p w14:paraId="4A1E8AB8" w14:textId="77777777" w:rsidR="00D158FE" w:rsidRDefault="00D158FE">
      <w:pPr>
        <w:rPr>
          <w:noProof/>
        </w:rPr>
      </w:pPr>
      <w:r>
        <w:rPr>
          <w:noProof/>
        </w:rPr>
        <w:br w:type="page"/>
      </w:r>
    </w:p>
    <w:tbl>
      <w:tblPr>
        <w:tblStyle w:val="TableGrid"/>
        <w:tblW w:w="9067" w:type="dxa"/>
        <w:tblLook w:val="04A0" w:firstRow="1" w:lastRow="0" w:firstColumn="1" w:lastColumn="0" w:noHBand="0" w:noVBand="1"/>
      </w:tblPr>
      <w:tblGrid>
        <w:gridCol w:w="2830"/>
        <w:gridCol w:w="2214"/>
        <w:gridCol w:w="4023"/>
      </w:tblGrid>
      <w:tr w:rsidR="00EE2A9B" w:rsidRPr="00925D12" w14:paraId="2BF56F51" w14:textId="77777777" w:rsidTr="00D158FE">
        <w:tc>
          <w:tcPr>
            <w:tcW w:w="2830" w:type="dxa"/>
          </w:tcPr>
          <w:p w14:paraId="385D1B05" w14:textId="7ABD4575" w:rsidR="00EE2A9B" w:rsidRPr="003138E6" w:rsidRDefault="00840151" w:rsidP="00C53BA9">
            <w:pPr>
              <w:rPr>
                <w:rFonts w:ascii="Times New Roman" w:hAnsi="Times New Roman" w:cs="Times New Roman"/>
                <w:b/>
                <w:noProof/>
                <w:sz w:val="20"/>
                <w:szCs w:val="20"/>
              </w:rPr>
            </w:pPr>
            <w:r w:rsidRPr="00925D12">
              <w:rPr>
                <w:rFonts w:ascii="Times New Roman" w:hAnsi="Times New Roman" w:cs="Times New Roman"/>
                <w:noProof/>
                <w:sz w:val="20"/>
                <w:szCs w:val="20"/>
              </w:rPr>
              <w:t>20. The United Nations Framework Convention on Climate Change (1992)</w:t>
            </w:r>
          </w:p>
        </w:tc>
        <w:tc>
          <w:tcPr>
            <w:tcW w:w="2214" w:type="dxa"/>
          </w:tcPr>
          <w:p w14:paraId="6B6454DA" w14:textId="034B295A" w:rsidR="00EE2A9B" w:rsidRDefault="00EE2A9B" w:rsidP="003138E6">
            <w:pPr>
              <w:rPr>
                <w:rFonts w:ascii="Times New Roman" w:hAnsi="Times New Roman" w:cs="Times New Roman"/>
                <w:noProof/>
                <w:sz w:val="20"/>
                <w:szCs w:val="20"/>
              </w:rPr>
            </w:pPr>
            <w:r w:rsidRPr="003138E6">
              <w:rPr>
                <w:rFonts w:ascii="Times New Roman" w:hAnsi="Times New Roman" w:cs="Times New Roman"/>
                <w:noProof/>
                <w:sz w:val="20"/>
                <w:szCs w:val="20"/>
              </w:rPr>
              <w:t xml:space="preserve">Ratified: 03.10.1994 </w:t>
            </w:r>
          </w:p>
          <w:p w14:paraId="2EC9784E" w14:textId="77777777" w:rsidR="008057B8" w:rsidRDefault="008057B8" w:rsidP="003138E6">
            <w:pPr>
              <w:rPr>
                <w:rFonts w:ascii="Times New Roman" w:hAnsi="Times New Roman" w:cs="Times New Roman"/>
                <w:noProof/>
                <w:sz w:val="20"/>
                <w:szCs w:val="20"/>
              </w:rPr>
            </w:pPr>
          </w:p>
          <w:p w14:paraId="246B597F" w14:textId="60451F30" w:rsidR="008057B8" w:rsidRPr="003138E6" w:rsidRDefault="008057B8" w:rsidP="003138E6">
            <w:pPr>
              <w:rPr>
                <w:rFonts w:ascii="Times New Roman" w:hAnsi="Times New Roman" w:cs="Times New Roman"/>
                <w:noProof/>
                <w:sz w:val="20"/>
                <w:szCs w:val="20"/>
              </w:rPr>
            </w:pPr>
            <w:r>
              <w:rPr>
                <w:rFonts w:ascii="Times New Roman" w:hAnsi="Times New Roman" w:cs="Times New Roman"/>
                <w:noProof/>
                <w:sz w:val="20"/>
                <w:szCs w:val="20"/>
              </w:rPr>
              <w:t>No reservations</w:t>
            </w:r>
          </w:p>
          <w:p w14:paraId="111204AF" w14:textId="77777777" w:rsidR="00EE2A9B" w:rsidRPr="003138E6" w:rsidRDefault="00EE2A9B" w:rsidP="003138E6">
            <w:pPr>
              <w:rPr>
                <w:noProof/>
                <w:sz w:val="20"/>
                <w:szCs w:val="20"/>
              </w:rPr>
            </w:pPr>
          </w:p>
          <w:p w14:paraId="66E26C66" w14:textId="750400DB" w:rsidR="00EE2A9B" w:rsidRPr="003138E6" w:rsidRDefault="00EE2A9B" w:rsidP="003138E6">
            <w:pPr>
              <w:rPr>
                <w:rFonts w:ascii="Times New Roman" w:hAnsi="Times New Roman" w:cs="Times New Roman"/>
                <w:noProof/>
                <w:sz w:val="20"/>
                <w:szCs w:val="20"/>
              </w:rPr>
            </w:pPr>
          </w:p>
        </w:tc>
        <w:tc>
          <w:tcPr>
            <w:tcW w:w="4023" w:type="dxa"/>
            <w:vAlign w:val="center"/>
          </w:tcPr>
          <w:p w14:paraId="7BAAC716" w14:textId="71D356E3" w:rsidR="00EE2A9B" w:rsidRPr="003138E6" w:rsidRDefault="00EE2A9B" w:rsidP="00C53BA9">
            <w:pPr>
              <w:rPr>
                <w:rFonts w:ascii="Times New Roman" w:hAnsi="Times New Roman" w:cs="Times New Roman"/>
                <w:noProof/>
                <w:sz w:val="20"/>
                <w:szCs w:val="20"/>
              </w:rPr>
            </w:pPr>
            <w:r w:rsidRPr="003138E6">
              <w:rPr>
                <w:rStyle w:val="Strong"/>
                <w:rFonts w:ascii="Times New Roman" w:hAnsi="Times New Roman" w:cs="Times New Roman"/>
                <w:noProof/>
                <w:sz w:val="20"/>
                <w:szCs w:val="20"/>
              </w:rPr>
              <w:t>Compliant</w:t>
            </w:r>
            <w:r w:rsidRPr="003138E6">
              <w:rPr>
                <w:rFonts w:ascii="Times New Roman" w:hAnsi="Times New Roman" w:cs="Times New Roman"/>
                <w:noProof/>
                <w:sz w:val="20"/>
                <w:szCs w:val="20"/>
              </w:rPr>
              <w:t xml:space="preserve"> </w:t>
            </w:r>
            <w:r w:rsidRPr="003138E6">
              <w:rPr>
                <w:rFonts w:ascii="Times New Roman" w:hAnsi="Times New Roman" w:cs="Times New Roman"/>
                <w:b/>
                <w:bCs/>
                <w:noProof/>
                <w:sz w:val="20"/>
                <w:szCs w:val="20"/>
              </w:rPr>
              <w:t>with reporting obligations</w:t>
            </w:r>
            <w:r w:rsidRPr="003138E6">
              <w:rPr>
                <w:rFonts w:ascii="Times New Roman" w:hAnsi="Times New Roman" w:cs="Times New Roman"/>
                <w:noProof/>
                <w:sz w:val="20"/>
                <w:szCs w:val="20"/>
              </w:rPr>
              <w:t xml:space="preserve"> – </w:t>
            </w:r>
          </w:p>
          <w:p w14:paraId="1599AE21" w14:textId="198CF8DF" w:rsidR="00EE2A9B"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Last updated Nationally Determined Contributions (NDC): NDC 3.0 on 29.09.2025</w:t>
            </w:r>
          </w:p>
          <w:p w14:paraId="7B4189C2" w14:textId="77777777" w:rsidR="003138E6"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lang w:val="en-IE"/>
              </w:rPr>
              <w:t>Latest National Communication (NC): NC3, submitted on 21.10.2020</w:t>
            </w:r>
          </w:p>
          <w:p w14:paraId="4EAED8AD" w14:textId="2DE9BE98" w:rsidR="00EE2A9B"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First Biennial Transparency Report (BTR1): submitted on 31.12.2024</w:t>
            </w:r>
          </w:p>
          <w:p w14:paraId="1765803D" w14:textId="0B3EDF3C" w:rsidR="00EE2A9B"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 xml:space="preserve">Next report </w:t>
            </w:r>
            <w:r w:rsidR="00D579A0">
              <w:rPr>
                <w:rFonts w:ascii="Times New Roman" w:hAnsi="Times New Roman" w:cs="Times New Roman"/>
                <w:noProof/>
                <w:sz w:val="20"/>
                <w:szCs w:val="20"/>
              </w:rPr>
              <w:t>(</w:t>
            </w:r>
            <w:r w:rsidRPr="003138E6">
              <w:rPr>
                <w:rFonts w:ascii="Times New Roman" w:hAnsi="Times New Roman" w:cs="Times New Roman"/>
                <w:noProof/>
                <w:sz w:val="20"/>
                <w:szCs w:val="20"/>
              </w:rPr>
              <w:t>BTR2</w:t>
            </w:r>
            <w:r w:rsidR="00D579A0">
              <w:rPr>
                <w:rFonts w:ascii="Times New Roman" w:hAnsi="Times New Roman" w:cs="Times New Roman"/>
                <w:noProof/>
                <w:sz w:val="20"/>
                <w:szCs w:val="20"/>
              </w:rPr>
              <w:t>)</w:t>
            </w:r>
            <w:r w:rsidRPr="003138E6">
              <w:rPr>
                <w:rFonts w:ascii="Times New Roman" w:hAnsi="Times New Roman" w:cs="Times New Roman"/>
                <w:noProof/>
                <w:sz w:val="20"/>
                <w:szCs w:val="20"/>
              </w:rPr>
              <w:t xml:space="preserve"> due 31.12.2026</w:t>
            </w:r>
          </w:p>
        </w:tc>
      </w:tr>
      <w:tr w:rsidR="00EE2A9B" w:rsidRPr="00925D12" w14:paraId="764D5F60" w14:textId="77777777" w:rsidTr="00D158FE">
        <w:tc>
          <w:tcPr>
            <w:tcW w:w="2830" w:type="dxa"/>
          </w:tcPr>
          <w:p w14:paraId="01BC3106" w14:textId="56C3BA34" w:rsidR="00EE2A9B" w:rsidRPr="003138E6" w:rsidRDefault="00EE2A9B" w:rsidP="00C53BA9">
            <w:pPr>
              <w:rPr>
                <w:rFonts w:ascii="Times New Roman" w:hAnsi="Times New Roman" w:cs="Times New Roman"/>
                <w:b/>
                <w:noProof/>
                <w:sz w:val="20"/>
                <w:szCs w:val="20"/>
              </w:rPr>
            </w:pPr>
            <w:r w:rsidRPr="00925D12">
              <w:rPr>
                <w:rFonts w:ascii="Times New Roman" w:hAnsi="Times New Roman" w:cs="Times New Roman"/>
                <w:noProof/>
                <w:sz w:val="20"/>
                <w:szCs w:val="20"/>
              </w:rPr>
              <w:t>21. Cartagena Protocol on Biosafety</w:t>
            </w:r>
            <w:r w:rsidR="00840151" w:rsidRPr="00925D12">
              <w:rPr>
                <w:rFonts w:ascii="Times New Roman" w:hAnsi="Times New Roman" w:cs="Times New Roman"/>
                <w:noProof/>
                <w:sz w:val="20"/>
                <w:szCs w:val="20"/>
              </w:rPr>
              <w:t xml:space="preserve"> (</w:t>
            </w:r>
            <w:r w:rsidRPr="00925D12">
              <w:rPr>
                <w:rFonts w:ascii="Times New Roman" w:hAnsi="Times New Roman" w:cs="Times New Roman"/>
                <w:noProof/>
                <w:sz w:val="20"/>
                <w:szCs w:val="20"/>
              </w:rPr>
              <w:t>2000</w:t>
            </w:r>
            <w:r w:rsidR="00840151" w:rsidRPr="00925D12">
              <w:rPr>
                <w:rFonts w:ascii="Times New Roman" w:hAnsi="Times New Roman" w:cs="Times New Roman"/>
                <w:noProof/>
                <w:sz w:val="20"/>
                <w:szCs w:val="20"/>
              </w:rPr>
              <w:t>)</w:t>
            </w:r>
          </w:p>
        </w:tc>
        <w:tc>
          <w:tcPr>
            <w:tcW w:w="2214" w:type="dxa"/>
          </w:tcPr>
          <w:p w14:paraId="015D221D" w14:textId="77777777" w:rsidR="00EE2A9B" w:rsidRDefault="00EE2A9B" w:rsidP="003138E6">
            <w:pPr>
              <w:rPr>
                <w:rFonts w:ascii="Times New Roman" w:hAnsi="Times New Roman" w:cs="Times New Roman"/>
                <w:noProof/>
                <w:sz w:val="20"/>
                <w:szCs w:val="20"/>
              </w:rPr>
            </w:pPr>
            <w:r w:rsidRPr="003138E6">
              <w:rPr>
                <w:rFonts w:ascii="Times New Roman" w:hAnsi="Times New Roman" w:cs="Times New Roman"/>
                <w:noProof/>
                <w:sz w:val="20"/>
                <w:szCs w:val="20"/>
              </w:rPr>
              <w:t>Ratified: 22.04.2002</w:t>
            </w:r>
          </w:p>
          <w:p w14:paraId="7225CB94" w14:textId="77777777" w:rsidR="008057B8" w:rsidRDefault="008057B8" w:rsidP="003138E6">
            <w:pPr>
              <w:rPr>
                <w:rFonts w:ascii="Times New Roman" w:hAnsi="Times New Roman" w:cs="Times New Roman"/>
                <w:noProof/>
                <w:sz w:val="20"/>
                <w:szCs w:val="20"/>
              </w:rPr>
            </w:pPr>
          </w:p>
          <w:p w14:paraId="2BB1684E" w14:textId="1E787FFC" w:rsidR="008057B8" w:rsidRPr="003138E6" w:rsidRDefault="008057B8" w:rsidP="003138E6">
            <w:pPr>
              <w:rPr>
                <w:rFonts w:ascii="Times New Roman" w:hAnsi="Times New Roman" w:cs="Times New Roman"/>
                <w:noProof/>
                <w:sz w:val="20"/>
                <w:szCs w:val="20"/>
              </w:rPr>
            </w:pPr>
            <w:r>
              <w:rPr>
                <w:rFonts w:ascii="Times New Roman" w:hAnsi="Times New Roman" w:cs="Times New Roman"/>
                <w:noProof/>
                <w:sz w:val="20"/>
                <w:szCs w:val="20"/>
              </w:rPr>
              <w:t>No reservations</w:t>
            </w:r>
          </w:p>
        </w:tc>
        <w:tc>
          <w:tcPr>
            <w:tcW w:w="4023" w:type="dxa"/>
            <w:vAlign w:val="center"/>
          </w:tcPr>
          <w:p w14:paraId="17754AE9" w14:textId="77777777" w:rsidR="00EE2A9B" w:rsidRPr="003138E6" w:rsidRDefault="00EE2A9B" w:rsidP="00C53BA9">
            <w:pPr>
              <w:rPr>
                <w:rFonts w:ascii="Times New Roman" w:hAnsi="Times New Roman" w:cs="Times New Roman"/>
                <w:b/>
                <w:bCs/>
                <w:noProof/>
                <w:sz w:val="20"/>
                <w:szCs w:val="20"/>
              </w:rPr>
            </w:pPr>
            <w:r w:rsidRPr="003138E6">
              <w:rPr>
                <w:rStyle w:val="Strong"/>
                <w:rFonts w:ascii="Times New Roman" w:hAnsi="Times New Roman" w:cs="Times New Roman"/>
                <w:noProof/>
                <w:sz w:val="20"/>
                <w:szCs w:val="20"/>
              </w:rPr>
              <w:t xml:space="preserve">Compliant </w:t>
            </w:r>
            <w:r w:rsidRPr="003138E6">
              <w:rPr>
                <w:rFonts w:ascii="Times New Roman" w:hAnsi="Times New Roman" w:cs="Times New Roman"/>
                <w:b/>
                <w:bCs/>
                <w:noProof/>
                <w:sz w:val="20"/>
                <w:szCs w:val="20"/>
              </w:rPr>
              <w:t>with reporting obligations</w:t>
            </w:r>
          </w:p>
          <w:p w14:paraId="17BE87A6" w14:textId="77777777" w:rsidR="00EE2A9B"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Latest National Report: 5NR submitted on 27.02.2026</w:t>
            </w:r>
          </w:p>
          <w:p w14:paraId="4FFB49DC" w14:textId="7EA40165" w:rsidR="00EE2A9B"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Next report: Not yet set</w:t>
            </w:r>
          </w:p>
        </w:tc>
      </w:tr>
      <w:tr w:rsidR="00EE2A9B" w:rsidRPr="00925D12" w14:paraId="3DC7C239" w14:textId="77777777" w:rsidTr="00D158FE">
        <w:tc>
          <w:tcPr>
            <w:tcW w:w="2830" w:type="dxa"/>
          </w:tcPr>
          <w:p w14:paraId="1150D9A4" w14:textId="2E4EB34D" w:rsidR="00EE2A9B" w:rsidRPr="003138E6" w:rsidRDefault="00840151" w:rsidP="00C53BA9">
            <w:pPr>
              <w:rPr>
                <w:rFonts w:ascii="Times New Roman" w:hAnsi="Times New Roman" w:cs="Times New Roman"/>
                <w:b/>
                <w:noProof/>
                <w:sz w:val="20"/>
                <w:szCs w:val="20"/>
              </w:rPr>
            </w:pPr>
            <w:r w:rsidRPr="00925D12">
              <w:rPr>
                <w:rFonts w:ascii="Times New Roman" w:hAnsi="Times New Roman" w:cs="Times New Roman"/>
                <w:noProof/>
                <w:sz w:val="20"/>
                <w:szCs w:val="20"/>
              </w:rPr>
              <w:t>22. Stockholm Convention on persistent Organic Pollutants (2001)</w:t>
            </w:r>
          </w:p>
        </w:tc>
        <w:tc>
          <w:tcPr>
            <w:tcW w:w="2214" w:type="dxa"/>
          </w:tcPr>
          <w:p w14:paraId="03BA5096" w14:textId="5C755AFF" w:rsidR="00EE2A9B" w:rsidRPr="003138E6" w:rsidRDefault="00EE2A9B" w:rsidP="003138E6">
            <w:pPr>
              <w:rPr>
                <w:rFonts w:ascii="Times New Roman" w:hAnsi="Times New Roman" w:cs="Times New Roman"/>
                <w:noProof/>
                <w:sz w:val="20"/>
                <w:szCs w:val="20"/>
              </w:rPr>
            </w:pPr>
            <w:r w:rsidRPr="003138E6">
              <w:rPr>
                <w:rFonts w:ascii="Times New Roman" w:hAnsi="Times New Roman" w:cs="Times New Roman"/>
                <w:noProof/>
                <w:sz w:val="20"/>
                <w:szCs w:val="20"/>
              </w:rPr>
              <w:t>Ratified: 03.06.2003</w:t>
            </w:r>
          </w:p>
          <w:p w14:paraId="37D5229A" w14:textId="77777777" w:rsidR="00EE2A9B" w:rsidRPr="003138E6" w:rsidRDefault="00EE2A9B" w:rsidP="003138E6">
            <w:pPr>
              <w:rPr>
                <w:rFonts w:ascii="Times New Roman" w:hAnsi="Times New Roman" w:cs="Times New Roman"/>
                <w:noProof/>
                <w:sz w:val="20"/>
                <w:szCs w:val="20"/>
              </w:rPr>
            </w:pPr>
          </w:p>
          <w:p w14:paraId="65BA347A" w14:textId="0B9B8692" w:rsidR="00EE2A9B" w:rsidRPr="003138E6" w:rsidRDefault="00EE2A9B" w:rsidP="003138E6">
            <w:pPr>
              <w:rPr>
                <w:rFonts w:ascii="Times New Roman" w:hAnsi="Times New Roman" w:cs="Times New Roman"/>
                <w:noProof/>
                <w:sz w:val="20"/>
                <w:szCs w:val="20"/>
              </w:rPr>
            </w:pPr>
            <w:r w:rsidRPr="003138E6">
              <w:rPr>
                <w:rFonts w:ascii="Times New Roman" w:hAnsi="Times New Roman" w:cs="Times New Roman"/>
                <w:noProof/>
                <w:sz w:val="20"/>
                <w:szCs w:val="20"/>
              </w:rPr>
              <w:t>No reservations</w:t>
            </w:r>
          </w:p>
        </w:tc>
        <w:tc>
          <w:tcPr>
            <w:tcW w:w="4023" w:type="dxa"/>
            <w:vAlign w:val="center"/>
          </w:tcPr>
          <w:p w14:paraId="5F2715FA" w14:textId="77777777" w:rsidR="00EE2A9B" w:rsidRPr="003138E6" w:rsidRDefault="00EE2A9B" w:rsidP="00C53BA9">
            <w:pPr>
              <w:rPr>
                <w:rFonts w:ascii="Times New Roman" w:hAnsi="Times New Roman" w:cs="Times New Roman"/>
                <w:noProof/>
                <w:sz w:val="20"/>
                <w:szCs w:val="20"/>
              </w:rPr>
            </w:pPr>
            <w:r w:rsidRPr="003138E6">
              <w:rPr>
                <w:rStyle w:val="Strong"/>
                <w:rFonts w:ascii="Times New Roman" w:hAnsi="Times New Roman" w:cs="Times New Roman"/>
                <w:noProof/>
                <w:sz w:val="20"/>
                <w:szCs w:val="20"/>
              </w:rPr>
              <w:t xml:space="preserve">Compliant </w:t>
            </w:r>
            <w:r w:rsidRPr="003138E6">
              <w:rPr>
                <w:rFonts w:ascii="Times New Roman" w:hAnsi="Times New Roman" w:cs="Times New Roman"/>
                <w:b/>
                <w:bCs/>
                <w:noProof/>
                <w:sz w:val="20"/>
                <w:szCs w:val="20"/>
              </w:rPr>
              <w:t>with reporting obligations</w:t>
            </w:r>
            <w:r w:rsidRPr="003138E6">
              <w:rPr>
                <w:rFonts w:ascii="Times New Roman" w:hAnsi="Times New Roman" w:cs="Times New Roman"/>
                <w:noProof/>
                <w:sz w:val="20"/>
                <w:szCs w:val="20"/>
              </w:rPr>
              <w:t xml:space="preserve"> </w:t>
            </w:r>
          </w:p>
          <w:p w14:paraId="679353AC" w14:textId="697C57BC" w:rsidR="00EE2A9B"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Latest Report:  Fifth Round Party Report submitted on 30.08.2022</w:t>
            </w:r>
          </w:p>
          <w:p w14:paraId="19FDCC6C" w14:textId="1DB1C896" w:rsidR="00EE2A9B"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Next Report due: 6th round due by 31.08.2026</w:t>
            </w:r>
          </w:p>
          <w:p w14:paraId="38980408" w14:textId="77777777" w:rsidR="00EE2A9B" w:rsidRPr="003138E6" w:rsidRDefault="00EE2A9B" w:rsidP="00C53BA9">
            <w:pPr>
              <w:pStyle w:val="ListParagraph"/>
              <w:numPr>
                <w:ilvl w:val="0"/>
                <w:numId w:val="31"/>
              </w:numPr>
              <w:ind w:left="202" w:hanging="142"/>
              <w:rPr>
                <w:rFonts w:ascii="Times New Roman" w:hAnsi="Times New Roman" w:cs="Times New Roman"/>
                <w:noProof/>
                <w:sz w:val="20"/>
                <w:szCs w:val="20"/>
                <w:lang w:val="fr-BE"/>
              </w:rPr>
            </w:pPr>
            <w:r w:rsidRPr="003138E6">
              <w:rPr>
                <w:rFonts w:ascii="Times New Roman" w:hAnsi="Times New Roman" w:cs="Times New Roman"/>
                <w:noProof/>
                <w:sz w:val="20"/>
                <w:szCs w:val="20"/>
                <w:lang w:val="fr-BE"/>
              </w:rPr>
              <w:t>Initial National Implementation Plan (NIP): 19.09.2005</w:t>
            </w:r>
          </w:p>
          <w:p w14:paraId="337C2C99" w14:textId="0C8DF384" w:rsidR="00EE2A9B" w:rsidRPr="003138E6" w:rsidRDefault="00EE2A9B"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NIP updates: COP 4 and COP 5 amendments included</w:t>
            </w:r>
          </w:p>
        </w:tc>
      </w:tr>
      <w:tr w:rsidR="00EE2A9B" w:rsidRPr="00925D12" w14:paraId="497DD7F7" w14:textId="77777777" w:rsidTr="00923EE6">
        <w:tc>
          <w:tcPr>
            <w:tcW w:w="2830" w:type="dxa"/>
            <w:tcBorders>
              <w:bottom w:val="single" w:sz="4" w:space="0" w:color="000000" w:themeColor="text1"/>
            </w:tcBorders>
          </w:tcPr>
          <w:p w14:paraId="3372D9FA" w14:textId="604FE17C" w:rsidR="00EE2A9B" w:rsidRPr="003138E6" w:rsidRDefault="00EE2A9B" w:rsidP="00C53BA9">
            <w:pPr>
              <w:rPr>
                <w:rFonts w:ascii="Times New Roman" w:hAnsi="Times New Roman" w:cs="Times New Roman"/>
                <w:b/>
                <w:noProof/>
                <w:sz w:val="20"/>
                <w:szCs w:val="20"/>
              </w:rPr>
            </w:pPr>
            <w:r w:rsidRPr="00925D12">
              <w:rPr>
                <w:rFonts w:ascii="Times New Roman" w:hAnsi="Times New Roman" w:cs="Times New Roman"/>
                <w:noProof/>
                <w:sz w:val="20"/>
                <w:szCs w:val="20"/>
              </w:rPr>
              <w:t xml:space="preserve">23. Kyoto Protocol to the </w:t>
            </w:r>
            <w:r w:rsidRPr="00925D12">
              <w:rPr>
                <w:rFonts w:ascii="Times New Roman" w:hAnsi="Times New Roman" w:cs="Times New Roman"/>
                <w:bCs/>
                <w:noProof/>
                <w:sz w:val="20"/>
                <w:szCs w:val="20"/>
              </w:rPr>
              <w:t>United Nations Framework Convention on Climate Change</w:t>
            </w:r>
            <w:r w:rsidR="00840151" w:rsidRPr="00925D12">
              <w:rPr>
                <w:rFonts w:ascii="Times New Roman" w:hAnsi="Times New Roman" w:cs="Times New Roman"/>
                <w:bCs/>
                <w:noProof/>
                <w:sz w:val="20"/>
                <w:szCs w:val="20"/>
              </w:rPr>
              <w:t xml:space="preserve"> (</w:t>
            </w:r>
            <w:r w:rsidRPr="00925D12">
              <w:rPr>
                <w:rFonts w:ascii="Times New Roman" w:hAnsi="Times New Roman" w:cs="Times New Roman"/>
                <w:noProof/>
                <w:sz w:val="20"/>
                <w:szCs w:val="20"/>
              </w:rPr>
              <w:t>1998</w:t>
            </w:r>
            <w:r w:rsidR="00840151" w:rsidRPr="00925D12">
              <w:rPr>
                <w:rFonts w:ascii="Times New Roman" w:hAnsi="Times New Roman" w:cs="Times New Roman"/>
                <w:noProof/>
                <w:sz w:val="20"/>
                <w:szCs w:val="20"/>
              </w:rPr>
              <w:t>)</w:t>
            </w:r>
          </w:p>
        </w:tc>
        <w:tc>
          <w:tcPr>
            <w:tcW w:w="2214" w:type="dxa"/>
            <w:tcBorders>
              <w:bottom w:val="single" w:sz="4" w:space="0" w:color="000000" w:themeColor="text1"/>
            </w:tcBorders>
          </w:tcPr>
          <w:p w14:paraId="03A7C5DB" w14:textId="77777777" w:rsidR="00EE2A9B" w:rsidRDefault="00EE2A9B" w:rsidP="003138E6">
            <w:pPr>
              <w:rPr>
                <w:rFonts w:ascii="Times New Roman" w:hAnsi="Times New Roman" w:cs="Times New Roman"/>
                <w:noProof/>
                <w:sz w:val="20"/>
                <w:szCs w:val="20"/>
              </w:rPr>
            </w:pPr>
            <w:r w:rsidRPr="003138E6">
              <w:rPr>
                <w:rFonts w:ascii="Times New Roman" w:hAnsi="Times New Roman" w:cs="Times New Roman"/>
                <w:noProof/>
                <w:sz w:val="20"/>
                <w:szCs w:val="20"/>
              </w:rPr>
              <w:t>Ratified: 30.11.1999</w:t>
            </w:r>
          </w:p>
          <w:p w14:paraId="24236897" w14:textId="77777777" w:rsidR="008057B8" w:rsidRDefault="008057B8" w:rsidP="003138E6">
            <w:pPr>
              <w:rPr>
                <w:rFonts w:ascii="Times New Roman" w:hAnsi="Times New Roman" w:cs="Times New Roman"/>
                <w:noProof/>
                <w:sz w:val="20"/>
                <w:szCs w:val="20"/>
              </w:rPr>
            </w:pPr>
          </w:p>
          <w:p w14:paraId="58211A6B" w14:textId="62C44E82" w:rsidR="008057B8" w:rsidRPr="003138E6" w:rsidRDefault="008057B8" w:rsidP="003138E6">
            <w:pPr>
              <w:rPr>
                <w:rFonts w:ascii="Times New Roman" w:hAnsi="Times New Roman" w:cs="Times New Roman"/>
                <w:noProof/>
                <w:sz w:val="20"/>
                <w:szCs w:val="20"/>
              </w:rPr>
            </w:pPr>
            <w:r>
              <w:rPr>
                <w:rFonts w:ascii="Times New Roman" w:hAnsi="Times New Roman" w:cs="Times New Roman"/>
                <w:noProof/>
                <w:sz w:val="20"/>
                <w:szCs w:val="20"/>
              </w:rPr>
              <w:t>No reservations</w:t>
            </w:r>
          </w:p>
        </w:tc>
        <w:tc>
          <w:tcPr>
            <w:tcW w:w="4023" w:type="dxa"/>
            <w:tcBorders>
              <w:bottom w:val="single" w:sz="4" w:space="0" w:color="000000" w:themeColor="text1"/>
            </w:tcBorders>
          </w:tcPr>
          <w:p w14:paraId="08FF6978" w14:textId="62136A4F" w:rsidR="00EE2A9B" w:rsidRPr="003138E6" w:rsidRDefault="00EE2A9B" w:rsidP="00C53BA9">
            <w:pPr>
              <w:rPr>
                <w:rFonts w:ascii="Times New Roman" w:hAnsi="Times New Roman" w:cs="Times New Roman"/>
                <w:noProof/>
                <w:sz w:val="20"/>
                <w:szCs w:val="20"/>
              </w:rPr>
            </w:pPr>
            <w:r w:rsidRPr="003138E6">
              <w:rPr>
                <w:rStyle w:val="Strong"/>
                <w:rFonts w:ascii="Times New Roman" w:hAnsi="Times New Roman" w:cs="Times New Roman"/>
                <w:noProof/>
                <w:sz w:val="20"/>
                <w:szCs w:val="20"/>
              </w:rPr>
              <w:t>No reporting obligations separate from</w:t>
            </w:r>
            <w:r w:rsidR="00D579A0">
              <w:rPr>
                <w:rStyle w:val="Strong"/>
                <w:rFonts w:ascii="Times New Roman" w:hAnsi="Times New Roman" w:cs="Times New Roman"/>
                <w:noProof/>
                <w:sz w:val="20"/>
                <w:szCs w:val="20"/>
              </w:rPr>
              <w:t xml:space="preserve"> </w:t>
            </w:r>
            <w:r w:rsidR="00D579A0" w:rsidRPr="00D158FE">
              <w:rPr>
                <w:rStyle w:val="Strong"/>
                <w:rFonts w:ascii="Times New Roman" w:hAnsi="Times New Roman" w:cs="Times New Roman"/>
                <w:noProof/>
                <w:sz w:val="20"/>
                <w:szCs w:val="20"/>
              </w:rPr>
              <w:t>the United Nations Framework Convention on Climate Change</w:t>
            </w:r>
          </w:p>
        </w:tc>
      </w:tr>
      <w:tr w:rsidR="00EE2A9B" w:rsidRPr="00925D12" w14:paraId="68ECDB52" w14:textId="77777777" w:rsidTr="00037F13">
        <w:trPr>
          <w:trHeight w:val="300"/>
        </w:trPr>
        <w:tc>
          <w:tcPr>
            <w:tcW w:w="9067" w:type="dxa"/>
            <w:gridSpan w:val="3"/>
            <w:tcBorders>
              <w:bottom w:val="single" w:sz="4" w:space="0" w:color="000000" w:themeColor="text1"/>
            </w:tcBorders>
            <w:shd w:val="clear" w:color="auto" w:fill="DAE8F8"/>
          </w:tcPr>
          <w:p w14:paraId="7BD3017C" w14:textId="3B9C7A62" w:rsidR="00EE2A9B" w:rsidRPr="003138E6" w:rsidRDefault="00EE2A9B" w:rsidP="00C53BA9">
            <w:pPr>
              <w:rPr>
                <w:rFonts w:ascii="Times New Roman" w:hAnsi="Times New Roman" w:cs="Times New Roman"/>
                <w:noProof/>
                <w:sz w:val="20"/>
                <w:szCs w:val="20"/>
              </w:rPr>
            </w:pPr>
            <w:r w:rsidRPr="003138E6">
              <w:rPr>
                <w:rFonts w:ascii="Times New Roman" w:hAnsi="Times New Roman" w:cs="Times New Roman"/>
                <w:b/>
                <w:bCs/>
                <w:noProof/>
                <w:sz w:val="20"/>
                <w:szCs w:val="20"/>
              </w:rPr>
              <w:t xml:space="preserve">Good Governance </w:t>
            </w:r>
          </w:p>
        </w:tc>
      </w:tr>
      <w:tr w:rsidR="00C53BA9" w:rsidRPr="00925D12" w14:paraId="2E0BFA1F" w14:textId="77777777" w:rsidTr="00D158FE">
        <w:trPr>
          <w:trHeight w:val="300"/>
        </w:trPr>
        <w:tc>
          <w:tcPr>
            <w:tcW w:w="2830" w:type="dxa"/>
            <w:tcBorders>
              <w:bottom w:val="single" w:sz="4" w:space="0" w:color="000000" w:themeColor="text1"/>
            </w:tcBorders>
          </w:tcPr>
          <w:p w14:paraId="61A6BA92" w14:textId="1DF763AD" w:rsidR="00EE2A9B" w:rsidRPr="003138E6" w:rsidRDefault="00EE2A9B" w:rsidP="00C53BA9">
            <w:pPr>
              <w:rPr>
                <w:rFonts w:ascii="Times New Roman" w:eastAsia="Calibri" w:hAnsi="Times New Roman" w:cs="Times New Roman"/>
                <w:noProof/>
                <w:sz w:val="20"/>
                <w:szCs w:val="20"/>
              </w:rPr>
            </w:pPr>
            <w:r w:rsidRPr="003138E6">
              <w:rPr>
                <w:rFonts w:ascii="Times New Roman" w:hAnsi="Times New Roman" w:cs="Times New Roman"/>
                <w:noProof/>
                <w:sz w:val="20"/>
                <w:szCs w:val="20"/>
              </w:rPr>
              <w:t>24. United Nations Single Convention on Narcotic Drugs (1961)</w:t>
            </w:r>
          </w:p>
        </w:tc>
        <w:tc>
          <w:tcPr>
            <w:tcW w:w="2214" w:type="dxa"/>
            <w:tcBorders>
              <w:bottom w:val="single" w:sz="4" w:space="0" w:color="000000" w:themeColor="text1"/>
            </w:tcBorders>
          </w:tcPr>
          <w:p w14:paraId="54504E73" w14:textId="29C3F3AC" w:rsidR="00EE2A9B" w:rsidRPr="003138E6" w:rsidRDefault="00EE2A9B" w:rsidP="00C53BA9">
            <w:pPr>
              <w:rPr>
                <w:rFonts w:ascii="Times New Roman" w:hAnsi="Times New Roman" w:cs="Times New Roman"/>
                <w:noProof/>
                <w:sz w:val="20"/>
                <w:szCs w:val="20"/>
                <w:vertAlign w:val="superscript"/>
              </w:rPr>
            </w:pPr>
            <w:r w:rsidRPr="003138E6">
              <w:rPr>
                <w:rFonts w:ascii="Times New Roman" w:hAnsi="Times New Roman" w:cs="Times New Roman"/>
                <w:noProof/>
                <w:sz w:val="20"/>
                <w:szCs w:val="20"/>
              </w:rPr>
              <w:t>Ratified: 11.01.2013</w:t>
            </w:r>
            <w:r w:rsidRPr="003138E6">
              <w:rPr>
                <w:rStyle w:val="FootnoteReference"/>
                <w:rFonts w:ascii="Times New Roman" w:eastAsia="Aptos" w:hAnsi="Times New Roman" w:cs="Times New Roman"/>
                <w:noProof/>
                <w:sz w:val="20"/>
                <w:szCs w:val="20"/>
              </w:rPr>
              <w:footnoteReference w:id="5"/>
            </w:r>
          </w:p>
          <w:p w14:paraId="27DE82B2" w14:textId="77777777" w:rsidR="00C53BA9" w:rsidRPr="003138E6" w:rsidRDefault="00C53BA9" w:rsidP="00C53BA9">
            <w:pPr>
              <w:rPr>
                <w:rFonts w:ascii="Times New Roman" w:eastAsia="Calibri" w:hAnsi="Times New Roman" w:cs="Times New Roman"/>
                <w:noProof/>
                <w:color w:val="000000" w:themeColor="text1"/>
                <w:sz w:val="20"/>
                <w:szCs w:val="20"/>
              </w:rPr>
            </w:pPr>
            <w:r w:rsidRPr="003138E6">
              <w:rPr>
                <w:rFonts w:ascii="Times New Roman" w:hAnsi="Times New Roman" w:cs="Times New Roman"/>
                <w:noProof/>
                <w:sz w:val="20"/>
                <w:szCs w:val="20"/>
              </w:rPr>
              <w:t>Reservations made related to criminalisation of coca leaves for personal consumption and for the related cultivation and trade</w:t>
            </w:r>
          </w:p>
        </w:tc>
        <w:tc>
          <w:tcPr>
            <w:tcW w:w="4023" w:type="dxa"/>
            <w:vMerge w:val="restart"/>
          </w:tcPr>
          <w:p w14:paraId="1E48B63E" w14:textId="77777777" w:rsidR="00C53BA9" w:rsidRPr="003138E6" w:rsidRDefault="00C53BA9" w:rsidP="00C53BA9">
            <w:pPr>
              <w:rPr>
                <w:rFonts w:ascii="Times New Roman" w:hAnsi="Times New Roman" w:cs="Times New Roman"/>
                <w:b/>
                <w:bCs/>
                <w:noProof/>
                <w:sz w:val="20"/>
                <w:szCs w:val="20"/>
              </w:rPr>
            </w:pPr>
            <w:r w:rsidRPr="003138E6">
              <w:rPr>
                <w:rFonts w:ascii="Times New Roman" w:hAnsi="Times New Roman" w:cs="Times New Roman"/>
                <w:b/>
                <w:bCs/>
                <w:noProof/>
                <w:sz w:val="20"/>
                <w:szCs w:val="20"/>
              </w:rPr>
              <w:t>Compliant with reporting obligations</w:t>
            </w:r>
          </w:p>
          <w:p w14:paraId="7BBA1D89" w14:textId="6DE8E193" w:rsidR="00C53BA9" w:rsidRPr="003138E6" w:rsidRDefault="00C53BA9" w:rsidP="00C53BA9">
            <w:pPr>
              <w:pStyle w:val="ListParagraph"/>
              <w:numPr>
                <w:ilvl w:val="0"/>
                <w:numId w:val="31"/>
              </w:numPr>
              <w:ind w:left="202" w:hanging="142"/>
              <w:rPr>
                <w:rFonts w:ascii="Times New Roman" w:eastAsia="Calibri" w:hAnsi="Times New Roman" w:cs="Times New Roman"/>
                <w:b/>
                <w:bCs/>
                <w:noProof/>
                <w:sz w:val="20"/>
                <w:szCs w:val="20"/>
              </w:rPr>
            </w:pPr>
            <w:r w:rsidRPr="003138E6">
              <w:rPr>
                <w:rFonts w:ascii="Times New Roman" w:hAnsi="Times New Roman" w:cs="Times New Roman"/>
                <w:noProof/>
                <w:sz w:val="20"/>
                <w:szCs w:val="20"/>
              </w:rPr>
              <w:t>2025 reporting fulfilled; no INCB mission since 2016</w:t>
            </w:r>
          </w:p>
        </w:tc>
      </w:tr>
      <w:tr w:rsidR="00C53BA9" w:rsidRPr="00925D12" w14:paraId="68A87FCC" w14:textId="77777777" w:rsidTr="00D158FE">
        <w:trPr>
          <w:trHeight w:val="300"/>
        </w:trPr>
        <w:tc>
          <w:tcPr>
            <w:tcW w:w="2830" w:type="dxa"/>
            <w:tcBorders>
              <w:bottom w:val="single" w:sz="4" w:space="0" w:color="000000" w:themeColor="text1"/>
            </w:tcBorders>
          </w:tcPr>
          <w:p w14:paraId="1C8739BA" w14:textId="77777777" w:rsidR="00C53BA9" w:rsidRPr="003138E6" w:rsidRDefault="00C53BA9" w:rsidP="00C53BA9">
            <w:pPr>
              <w:rPr>
                <w:rFonts w:ascii="Times New Roman" w:eastAsia="Calibri" w:hAnsi="Times New Roman" w:cs="Times New Roman"/>
                <w:noProof/>
                <w:sz w:val="20"/>
                <w:szCs w:val="20"/>
              </w:rPr>
            </w:pPr>
            <w:r w:rsidRPr="003138E6">
              <w:rPr>
                <w:rFonts w:ascii="Times New Roman" w:hAnsi="Times New Roman" w:cs="Times New Roman"/>
                <w:noProof/>
                <w:sz w:val="20"/>
                <w:szCs w:val="20"/>
              </w:rPr>
              <w:t>25. United Nations Convention on Psychotropic Substances (1971)</w:t>
            </w:r>
          </w:p>
        </w:tc>
        <w:tc>
          <w:tcPr>
            <w:tcW w:w="2214" w:type="dxa"/>
            <w:tcBorders>
              <w:bottom w:val="single" w:sz="4" w:space="0" w:color="000000" w:themeColor="text1"/>
            </w:tcBorders>
          </w:tcPr>
          <w:p w14:paraId="0ABE4C78" w14:textId="4D69C2C4" w:rsidR="00C53BA9" w:rsidRPr="003138E6" w:rsidRDefault="00A84E2D" w:rsidP="00C53BA9">
            <w:pPr>
              <w:rPr>
                <w:rFonts w:ascii="Times New Roman" w:hAnsi="Times New Roman" w:cs="Times New Roman"/>
                <w:noProof/>
                <w:sz w:val="20"/>
                <w:szCs w:val="20"/>
              </w:rPr>
            </w:pPr>
            <w:r w:rsidRPr="003138E6">
              <w:rPr>
                <w:rFonts w:ascii="Times New Roman" w:hAnsi="Times New Roman" w:cs="Times New Roman"/>
                <w:noProof/>
                <w:sz w:val="20"/>
                <w:szCs w:val="20"/>
              </w:rPr>
              <w:t>Ratified</w:t>
            </w:r>
            <w:r w:rsidR="00C53BA9" w:rsidRPr="003138E6">
              <w:rPr>
                <w:rFonts w:ascii="Times New Roman" w:hAnsi="Times New Roman" w:cs="Times New Roman"/>
                <w:noProof/>
                <w:sz w:val="20"/>
                <w:szCs w:val="20"/>
              </w:rPr>
              <w:t>: 20.03.1985</w:t>
            </w:r>
          </w:p>
          <w:p w14:paraId="41885E67" w14:textId="77777777" w:rsidR="00C53BA9" w:rsidRPr="003138E6" w:rsidRDefault="00C53BA9" w:rsidP="00C53BA9">
            <w:pPr>
              <w:rPr>
                <w:rFonts w:ascii="Times New Roman" w:eastAsia="Calibri" w:hAnsi="Times New Roman" w:cs="Times New Roman"/>
                <w:noProof/>
                <w:color w:val="000000" w:themeColor="text1"/>
                <w:sz w:val="20"/>
                <w:szCs w:val="20"/>
              </w:rPr>
            </w:pPr>
            <w:r w:rsidRPr="003138E6">
              <w:rPr>
                <w:rFonts w:ascii="Times New Roman" w:hAnsi="Times New Roman" w:cs="Times New Roman"/>
                <w:noProof/>
                <w:sz w:val="20"/>
                <w:szCs w:val="20"/>
              </w:rPr>
              <w:t>No reservations</w:t>
            </w:r>
          </w:p>
        </w:tc>
        <w:tc>
          <w:tcPr>
            <w:tcW w:w="4023" w:type="dxa"/>
            <w:vMerge/>
            <w:vAlign w:val="center"/>
          </w:tcPr>
          <w:p w14:paraId="279A61D9" w14:textId="77777777" w:rsidR="00C53BA9" w:rsidRPr="003138E6" w:rsidRDefault="00C53BA9" w:rsidP="00C53BA9">
            <w:pPr>
              <w:rPr>
                <w:rFonts w:ascii="Times New Roman" w:eastAsia="Calibri" w:hAnsi="Times New Roman" w:cs="Times New Roman"/>
                <w:b/>
                <w:bCs/>
                <w:noProof/>
                <w:sz w:val="20"/>
                <w:szCs w:val="20"/>
              </w:rPr>
            </w:pPr>
          </w:p>
        </w:tc>
      </w:tr>
      <w:tr w:rsidR="00C53BA9" w:rsidRPr="00925D12" w14:paraId="5A152A0B" w14:textId="77777777" w:rsidTr="00D158FE">
        <w:trPr>
          <w:trHeight w:val="300"/>
        </w:trPr>
        <w:tc>
          <w:tcPr>
            <w:tcW w:w="2830" w:type="dxa"/>
            <w:tcBorders>
              <w:bottom w:val="single" w:sz="4" w:space="0" w:color="000000" w:themeColor="text1"/>
            </w:tcBorders>
          </w:tcPr>
          <w:p w14:paraId="233B9744" w14:textId="77777777" w:rsidR="00C53BA9" w:rsidRPr="003138E6" w:rsidRDefault="00C53BA9" w:rsidP="00C53BA9">
            <w:pPr>
              <w:rPr>
                <w:rFonts w:ascii="Times New Roman" w:hAnsi="Times New Roman" w:cs="Times New Roman"/>
                <w:noProof/>
                <w:sz w:val="20"/>
                <w:szCs w:val="20"/>
              </w:rPr>
            </w:pPr>
            <w:r w:rsidRPr="003138E6">
              <w:rPr>
                <w:rFonts w:ascii="Times New Roman" w:hAnsi="Times New Roman" w:cs="Times New Roman"/>
                <w:noProof/>
                <w:sz w:val="20"/>
                <w:szCs w:val="20"/>
              </w:rPr>
              <w:t>26. United Nations Convention against Illicit Traffic in Narcotic Drugs and Psychotropic Substances (1988)</w:t>
            </w:r>
          </w:p>
        </w:tc>
        <w:tc>
          <w:tcPr>
            <w:tcW w:w="2214" w:type="dxa"/>
            <w:tcBorders>
              <w:bottom w:val="single" w:sz="4" w:space="0" w:color="000000" w:themeColor="text1"/>
            </w:tcBorders>
          </w:tcPr>
          <w:p w14:paraId="4026E398" w14:textId="13758146" w:rsidR="00C53BA9" w:rsidRPr="003138E6" w:rsidRDefault="00A84E2D" w:rsidP="00C53BA9">
            <w:pPr>
              <w:rPr>
                <w:rFonts w:ascii="Times New Roman" w:hAnsi="Times New Roman" w:cs="Times New Roman"/>
                <w:noProof/>
                <w:sz w:val="20"/>
                <w:szCs w:val="20"/>
              </w:rPr>
            </w:pPr>
            <w:r w:rsidRPr="003138E6">
              <w:rPr>
                <w:rFonts w:ascii="Times New Roman" w:eastAsia="Aptos" w:hAnsi="Times New Roman" w:cs="Times New Roman"/>
                <w:noProof/>
                <w:sz w:val="20"/>
                <w:szCs w:val="20"/>
              </w:rPr>
              <w:t>Ratified</w:t>
            </w:r>
            <w:r w:rsidR="00DF0C96" w:rsidRPr="003138E6">
              <w:rPr>
                <w:rFonts w:ascii="Times New Roman" w:eastAsia="Aptos" w:hAnsi="Times New Roman" w:cs="Times New Roman"/>
                <w:noProof/>
                <w:sz w:val="20"/>
                <w:szCs w:val="20"/>
              </w:rPr>
              <w:t>:</w:t>
            </w:r>
            <w:r w:rsidR="00C53BA9" w:rsidRPr="003138E6">
              <w:rPr>
                <w:rFonts w:ascii="Times New Roman" w:eastAsia="Aptos" w:hAnsi="Times New Roman" w:cs="Times New Roman"/>
                <w:noProof/>
                <w:sz w:val="20"/>
                <w:szCs w:val="20"/>
              </w:rPr>
              <w:t xml:space="preserve"> 20.08.1990</w:t>
            </w:r>
          </w:p>
          <w:p w14:paraId="2EF61A88" w14:textId="77777777" w:rsidR="00C53BA9" w:rsidRPr="003138E6" w:rsidRDefault="00C53BA9" w:rsidP="00C53BA9">
            <w:pPr>
              <w:rPr>
                <w:rFonts w:ascii="Times New Roman" w:hAnsi="Times New Roman" w:cs="Times New Roman"/>
                <w:noProof/>
                <w:sz w:val="20"/>
                <w:szCs w:val="20"/>
              </w:rPr>
            </w:pPr>
            <w:r w:rsidRPr="003138E6">
              <w:rPr>
                <w:rFonts w:ascii="Times New Roman" w:eastAsia="Aptos" w:hAnsi="Times New Roman" w:cs="Times New Roman"/>
                <w:noProof/>
                <w:sz w:val="20"/>
                <w:szCs w:val="20"/>
              </w:rPr>
              <w:t>Reservation made to Article 3(2) related to criminalisation of coca leaves for personal consumption</w:t>
            </w:r>
          </w:p>
        </w:tc>
        <w:tc>
          <w:tcPr>
            <w:tcW w:w="4023" w:type="dxa"/>
            <w:vMerge/>
            <w:tcBorders>
              <w:bottom w:val="single" w:sz="4" w:space="0" w:color="000000" w:themeColor="text1"/>
            </w:tcBorders>
            <w:vAlign w:val="center"/>
          </w:tcPr>
          <w:p w14:paraId="3264A4DB" w14:textId="77777777" w:rsidR="00C53BA9" w:rsidRPr="003138E6" w:rsidRDefault="00C53BA9" w:rsidP="00C53BA9">
            <w:pPr>
              <w:rPr>
                <w:rFonts w:ascii="Times New Roman" w:hAnsi="Times New Roman" w:cs="Times New Roman"/>
                <w:noProof/>
                <w:sz w:val="20"/>
                <w:szCs w:val="20"/>
              </w:rPr>
            </w:pPr>
          </w:p>
        </w:tc>
      </w:tr>
      <w:tr w:rsidR="00C53BA9" w:rsidRPr="00925D12" w14:paraId="44CB57B0" w14:textId="77777777" w:rsidTr="00D158FE">
        <w:trPr>
          <w:trHeight w:val="300"/>
        </w:trPr>
        <w:tc>
          <w:tcPr>
            <w:tcW w:w="2830" w:type="dxa"/>
            <w:tcBorders>
              <w:bottom w:val="single" w:sz="4" w:space="0" w:color="000000" w:themeColor="text1"/>
            </w:tcBorders>
          </w:tcPr>
          <w:p w14:paraId="78FAC295" w14:textId="77777777" w:rsidR="00C53BA9" w:rsidRPr="003138E6" w:rsidRDefault="00C53BA9" w:rsidP="00C53BA9">
            <w:pPr>
              <w:rPr>
                <w:rFonts w:ascii="Times New Roman" w:hAnsi="Times New Roman" w:cs="Times New Roman"/>
                <w:noProof/>
                <w:sz w:val="20"/>
                <w:szCs w:val="20"/>
              </w:rPr>
            </w:pPr>
            <w:r w:rsidRPr="003138E6">
              <w:rPr>
                <w:rFonts w:ascii="Times New Roman" w:hAnsi="Times New Roman" w:cs="Times New Roman"/>
                <w:noProof/>
                <w:sz w:val="20"/>
                <w:szCs w:val="20"/>
              </w:rPr>
              <w:t>27. United Nations Convention against Corruption (2004)</w:t>
            </w:r>
          </w:p>
        </w:tc>
        <w:tc>
          <w:tcPr>
            <w:tcW w:w="2214" w:type="dxa"/>
            <w:tcBorders>
              <w:bottom w:val="single" w:sz="4" w:space="0" w:color="000000" w:themeColor="text1"/>
            </w:tcBorders>
          </w:tcPr>
          <w:p w14:paraId="4707BF1F" w14:textId="77777777" w:rsidR="00C53BA9" w:rsidRPr="003138E6" w:rsidRDefault="00C53BA9" w:rsidP="00C53BA9">
            <w:pPr>
              <w:rPr>
                <w:rFonts w:ascii="Times New Roman" w:hAnsi="Times New Roman" w:cs="Times New Roman"/>
                <w:noProof/>
                <w:sz w:val="20"/>
                <w:szCs w:val="20"/>
              </w:rPr>
            </w:pPr>
            <w:r w:rsidRPr="003138E6">
              <w:rPr>
                <w:rFonts w:ascii="Times New Roman" w:hAnsi="Times New Roman" w:cs="Times New Roman"/>
                <w:noProof/>
                <w:sz w:val="20"/>
                <w:szCs w:val="20"/>
              </w:rPr>
              <w:t>Ratified: 05.12.2005</w:t>
            </w:r>
          </w:p>
          <w:p w14:paraId="0F3BDECF" w14:textId="77777777" w:rsidR="00C53BA9" w:rsidRPr="003138E6" w:rsidRDefault="00C53BA9" w:rsidP="00C53BA9">
            <w:pPr>
              <w:rPr>
                <w:rFonts w:ascii="Times New Roman" w:hAnsi="Times New Roman" w:cs="Times New Roman"/>
                <w:noProof/>
                <w:sz w:val="20"/>
                <w:szCs w:val="20"/>
              </w:rPr>
            </w:pPr>
            <w:r w:rsidRPr="003138E6">
              <w:rPr>
                <w:rFonts w:ascii="Times New Roman" w:hAnsi="Times New Roman" w:cs="Times New Roman"/>
                <w:noProof/>
                <w:sz w:val="20"/>
                <w:szCs w:val="20"/>
              </w:rPr>
              <w:t>No reservations</w:t>
            </w:r>
          </w:p>
        </w:tc>
        <w:tc>
          <w:tcPr>
            <w:tcW w:w="4023" w:type="dxa"/>
            <w:tcBorders>
              <w:bottom w:val="single" w:sz="4" w:space="0" w:color="000000" w:themeColor="text1"/>
            </w:tcBorders>
          </w:tcPr>
          <w:p w14:paraId="778CC97A" w14:textId="77777777" w:rsidR="00C53BA9" w:rsidRPr="003138E6" w:rsidRDefault="00C53BA9" w:rsidP="00C53BA9">
            <w:pPr>
              <w:rPr>
                <w:rFonts w:ascii="Times New Roman" w:hAnsi="Times New Roman" w:cs="Times New Roman"/>
                <w:b/>
                <w:bCs/>
                <w:noProof/>
                <w:sz w:val="20"/>
                <w:szCs w:val="20"/>
              </w:rPr>
            </w:pPr>
            <w:r w:rsidRPr="003138E6">
              <w:rPr>
                <w:rFonts w:ascii="Times New Roman" w:hAnsi="Times New Roman" w:cs="Times New Roman"/>
                <w:b/>
                <w:bCs/>
                <w:noProof/>
                <w:sz w:val="20"/>
                <w:szCs w:val="20"/>
              </w:rPr>
              <w:t xml:space="preserve">Compliant with reporting obligations </w:t>
            </w:r>
          </w:p>
          <w:p w14:paraId="687CB859" w14:textId="77777777" w:rsidR="00C53BA9" w:rsidRPr="003138E6" w:rsidRDefault="00C53BA9"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 xml:space="preserve">First review cycle completed in 2015 (full report available). </w:t>
            </w:r>
          </w:p>
          <w:p w14:paraId="41B9B543" w14:textId="77777777" w:rsidR="00C53BA9" w:rsidRPr="003138E6" w:rsidRDefault="00C53BA9"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 xml:space="preserve">Second review cycle completed in July 2025 without publication of the full report. </w:t>
            </w:r>
          </w:p>
          <w:p w14:paraId="6D4D2D2F" w14:textId="13B92B2A" w:rsidR="00C53BA9" w:rsidRPr="003138E6" w:rsidRDefault="00C53BA9" w:rsidP="00C53BA9">
            <w:pPr>
              <w:pStyle w:val="ListParagraph"/>
              <w:numPr>
                <w:ilvl w:val="0"/>
                <w:numId w:val="31"/>
              </w:numPr>
              <w:ind w:left="202" w:hanging="142"/>
              <w:rPr>
                <w:rFonts w:ascii="Times New Roman" w:hAnsi="Times New Roman" w:cs="Times New Roman"/>
                <w:noProof/>
                <w:sz w:val="20"/>
                <w:szCs w:val="20"/>
              </w:rPr>
            </w:pPr>
            <w:r w:rsidRPr="003138E6">
              <w:rPr>
                <w:rFonts w:ascii="Times New Roman" w:hAnsi="Times New Roman" w:cs="Times New Roman"/>
                <w:noProof/>
                <w:sz w:val="20"/>
                <w:szCs w:val="20"/>
              </w:rPr>
              <w:t>Executive summary available since November 2020.</w:t>
            </w:r>
          </w:p>
        </w:tc>
      </w:tr>
    </w:tbl>
    <w:p w14:paraId="3279AB6E" w14:textId="77777777" w:rsidR="00A65715" w:rsidRPr="003138E6" w:rsidRDefault="00A65715" w:rsidP="008F63EA">
      <w:pPr>
        <w:rPr>
          <w:noProof/>
          <w:sz w:val="20"/>
          <w:szCs w:val="20"/>
        </w:rPr>
      </w:pPr>
    </w:p>
    <w:sectPr w:rsidR="00A65715" w:rsidRPr="003138E6" w:rsidSect="00F728B2">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B3A129" w14:textId="77777777" w:rsidR="00A54EA7" w:rsidRDefault="00A54EA7" w:rsidP="008F5465">
      <w:pPr>
        <w:spacing w:after="0" w:line="240" w:lineRule="auto"/>
      </w:pPr>
      <w:r>
        <w:separator/>
      </w:r>
    </w:p>
  </w:endnote>
  <w:endnote w:type="continuationSeparator" w:id="0">
    <w:p w14:paraId="1647C5DC" w14:textId="77777777" w:rsidR="00A54EA7" w:rsidRDefault="00A54EA7" w:rsidP="008F5465">
      <w:pPr>
        <w:spacing w:after="0" w:line="240" w:lineRule="auto"/>
      </w:pPr>
      <w:r>
        <w:continuationSeparator/>
      </w:r>
    </w:p>
  </w:endnote>
  <w:endnote w:id="1">
    <w:p w14:paraId="0D785B16" w14:textId="009ABAA4" w:rsidR="00832B42" w:rsidRPr="00832B42" w:rsidRDefault="00832B42" w:rsidP="00D158FE">
      <w:pPr>
        <w:pStyle w:val="EndnoteText"/>
        <w:jc w:val="both"/>
      </w:pPr>
      <w:r>
        <w:rPr>
          <w:rStyle w:val="EndnoteReference"/>
        </w:rPr>
        <w:endnoteRef/>
      </w:r>
      <w:r>
        <w:t xml:space="preserve"> </w:t>
      </w:r>
      <w:bookmarkStart w:id="2" w:name="_Hlk232929095"/>
      <w:r w:rsidRPr="002F56B6">
        <w:rPr>
          <w:rFonts w:ascii="Times New Roman" w:hAnsi="Times New Roman" w:cs="Times New Roman"/>
        </w:rPr>
        <w:t>Key events in 2026 at the moment of writing have been included</w:t>
      </w:r>
      <w:r w:rsidR="007078FA">
        <w:rPr>
          <w:rFonts w:ascii="Times New Roman" w:hAnsi="Times New Roman" w:cs="Times New Roman"/>
        </w:rPr>
        <w:t xml:space="preserve"> in this Staff Working Document</w:t>
      </w:r>
      <w:r w:rsidRPr="002F56B6">
        <w:rPr>
          <w:rFonts w:ascii="Times New Roman" w:hAnsi="Times New Roman" w:cs="Times New Roman"/>
        </w:rPr>
        <w:t>.</w:t>
      </w:r>
      <w:r>
        <w:rPr>
          <w:rFonts w:ascii="Times New Roman" w:hAnsi="Times New Roman" w:cs="Times New Roman"/>
        </w:rPr>
        <w:t xml:space="preserve"> </w:t>
      </w:r>
      <w:r w:rsidRPr="002F56B6">
        <w:rPr>
          <w:rFonts w:ascii="Times New Roman" w:hAnsi="Times New Roman" w:cs="Times New Roman"/>
        </w:rPr>
        <w:t>All links provided were up to date as of 28 April 2026.</w:t>
      </w:r>
      <w:bookmarkEnd w:id="2"/>
    </w:p>
  </w:endnote>
  <w:endnote w:id="2">
    <w:p w14:paraId="5EBA0B7F" w14:textId="3BACE6F4" w:rsidR="00C43A26" w:rsidRPr="003138E6" w:rsidRDefault="00C43A26" w:rsidP="00D158FE">
      <w:pPr>
        <w:pStyle w:val="EndnoteText"/>
        <w:jc w:val="both"/>
        <w:rPr>
          <w:rFonts w:ascii="Times New Roman" w:hAnsi="Times New Roman" w:cs="Times New Roman"/>
        </w:rPr>
      </w:pPr>
      <w:r w:rsidRPr="005739ED">
        <w:rPr>
          <w:rStyle w:val="EndnoteReference"/>
          <w:rFonts w:ascii="Times New Roman" w:hAnsi="Times New Roman" w:cs="Times New Roman"/>
        </w:rPr>
        <w:endnoteRef/>
      </w:r>
      <w:r w:rsidRPr="005739ED">
        <w:rPr>
          <w:rFonts w:ascii="Times New Roman" w:hAnsi="Times New Roman" w:cs="Times New Roman"/>
        </w:rPr>
        <w:t xml:space="preserve"> World Bank, </w:t>
      </w:r>
      <w:r w:rsidR="00770295">
        <w:rPr>
          <w:rFonts w:ascii="Times New Roman" w:hAnsi="Times New Roman" w:cs="Times New Roman"/>
        </w:rPr>
        <w:t>‘</w:t>
      </w:r>
      <w:r w:rsidRPr="000764E5">
        <w:rPr>
          <w:rFonts w:ascii="Times New Roman" w:hAnsi="Times New Roman" w:cs="Times New Roman"/>
        </w:rPr>
        <w:t>World Development Indicators</w:t>
      </w:r>
      <w:r w:rsidR="00770295">
        <w:rPr>
          <w:rFonts w:ascii="Times New Roman" w:hAnsi="Times New Roman" w:cs="Times New Roman"/>
        </w:rPr>
        <w:t>’</w:t>
      </w:r>
      <w:r w:rsidRPr="000764E5">
        <w:rPr>
          <w:rFonts w:ascii="Times New Roman" w:hAnsi="Times New Roman" w:cs="Times New Roman"/>
        </w:rPr>
        <w:t>, World</w:t>
      </w:r>
      <w:r w:rsidRPr="005739ED">
        <w:rPr>
          <w:rFonts w:ascii="Times New Roman" w:hAnsi="Times New Roman" w:cs="Times New Roman"/>
        </w:rPr>
        <w:t xml:space="preserve"> Bank. </w:t>
      </w:r>
      <w:hyperlink r:id="rId1" w:history="1">
        <w:r w:rsidRPr="005739ED">
          <w:rPr>
            <w:rStyle w:val="Hyperlink"/>
            <w:rFonts w:ascii="Times New Roman" w:hAnsi="Times New Roman" w:cs="Times New Roman"/>
          </w:rPr>
          <w:t>https://databank.worldbank.org/source/world-development-indicators</w:t>
        </w:r>
      </w:hyperlink>
      <w:r w:rsidR="00EE2A9B">
        <w:t xml:space="preserve">. </w:t>
      </w:r>
    </w:p>
  </w:endnote>
  <w:endnote w:id="3">
    <w:p w14:paraId="5F44F866" w14:textId="0AD8DF31" w:rsidR="00C43A26" w:rsidRPr="005739ED" w:rsidRDefault="00C43A26" w:rsidP="00D158FE">
      <w:pPr>
        <w:pStyle w:val="EndnoteText"/>
        <w:jc w:val="both"/>
        <w:rPr>
          <w:rStyle w:val="Hyperlink"/>
          <w:rFonts w:ascii="Times New Roman" w:hAnsi="Times New Roman" w:cs="Times New Roman"/>
        </w:rPr>
      </w:pPr>
      <w:r w:rsidRPr="005739ED">
        <w:rPr>
          <w:rStyle w:val="EndnoteReference"/>
          <w:rFonts w:ascii="Times New Roman" w:hAnsi="Times New Roman" w:cs="Times New Roman"/>
        </w:rPr>
        <w:endnoteRef/>
      </w:r>
      <w:r w:rsidRPr="005739ED">
        <w:rPr>
          <w:rFonts w:ascii="Times New Roman" w:hAnsi="Times New Roman" w:cs="Times New Roman"/>
        </w:rPr>
        <w:t xml:space="preserve"> IMF, </w:t>
      </w:r>
      <w:r w:rsidR="00770295">
        <w:rPr>
          <w:rFonts w:ascii="Times New Roman" w:hAnsi="Times New Roman" w:cs="Times New Roman"/>
        </w:rPr>
        <w:t>‘</w:t>
      </w:r>
      <w:r w:rsidRPr="000764E5">
        <w:rPr>
          <w:rFonts w:ascii="Times New Roman" w:hAnsi="Times New Roman" w:cs="Times New Roman"/>
        </w:rPr>
        <w:t>Article IV: Bolivia Country Report No. 25/116</w:t>
      </w:r>
      <w:r w:rsidR="00770295">
        <w:rPr>
          <w:rFonts w:ascii="Times New Roman" w:hAnsi="Times New Roman" w:cs="Times New Roman"/>
        </w:rPr>
        <w:t>’</w:t>
      </w:r>
      <w:r w:rsidRPr="000764E5">
        <w:rPr>
          <w:rFonts w:ascii="Times New Roman" w:hAnsi="Times New Roman" w:cs="Times New Roman"/>
        </w:rPr>
        <w:t>, IMF</w:t>
      </w:r>
      <w:r w:rsidR="000764E5">
        <w:rPr>
          <w:rFonts w:ascii="Times New Roman" w:hAnsi="Times New Roman" w:cs="Times New Roman"/>
        </w:rPr>
        <w:t>,</w:t>
      </w:r>
      <w:r w:rsidRPr="005739ED">
        <w:rPr>
          <w:rFonts w:ascii="Times New Roman" w:hAnsi="Times New Roman" w:cs="Times New Roman"/>
        </w:rPr>
        <w:t xml:space="preserve"> </w:t>
      </w:r>
      <w:r w:rsidR="00A75FE2">
        <w:rPr>
          <w:rFonts w:ascii="Times New Roman" w:hAnsi="Times New Roman" w:cs="Times New Roman"/>
        </w:rPr>
        <w:t>June</w:t>
      </w:r>
      <w:r w:rsidR="006F3661">
        <w:rPr>
          <w:rFonts w:ascii="Times New Roman" w:hAnsi="Times New Roman" w:cs="Times New Roman"/>
        </w:rPr>
        <w:t>,</w:t>
      </w:r>
      <w:r w:rsidR="00A75FE2">
        <w:rPr>
          <w:rFonts w:ascii="Times New Roman" w:hAnsi="Times New Roman" w:cs="Times New Roman"/>
        </w:rPr>
        <w:t xml:space="preserve"> </w:t>
      </w:r>
      <w:r w:rsidRPr="005739ED">
        <w:rPr>
          <w:rFonts w:ascii="Times New Roman" w:hAnsi="Times New Roman" w:cs="Times New Roman"/>
        </w:rPr>
        <w:t xml:space="preserve">2025. </w:t>
      </w:r>
      <w:hyperlink r:id="rId2" w:history="1">
        <w:r w:rsidRPr="005739ED">
          <w:rPr>
            <w:rStyle w:val="Hyperlink"/>
            <w:rFonts w:ascii="Times New Roman" w:hAnsi="Times New Roman" w:cs="Times New Roman"/>
          </w:rPr>
          <w:t>https://www.imf.org/-/media/files/publications/cr/2025/english/1bolea2025002-print-pdf.pdf</w:t>
        </w:r>
      </w:hyperlink>
      <w:r w:rsidRPr="005739ED">
        <w:rPr>
          <w:rStyle w:val="Hyperlink"/>
          <w:rFonts w:ascii="Times New Roman" w:hAnsi="Times New Roman" w:cs="Times New Roman"/>
        </w:rPr>
        <w:t xml:space="preserve">  </w:t>
      </w:r>
    </w:p>
  </w:endnote>
  <w:endnote w:id="4">
    <w:p w14:paraId="61BF8186" w14:textId="77777777" w:rsidR="00D158FE" w:rsidRDefault="00C43A26" w:rsidP="00D158FE">
      <w:pPr>
        <w:pStyle w:val="EndnoteText"/>
        <w:jc w:val="both"/>
        <w:rPr>
          <w:rFonts w:ascii="Times New Roman" w:hAnsi="Times New Roman" w:cs="Times New Roman"/>
        </w:rPr>
      </w:pPr>
      <w:r w:rsidRPr="005739ED">
        <w:rPr>
          <w:rStyle w:val="EndnoteReference"/>
          <w:rFonts w:ascii="Times New Roman" w:hAnsi="Times New Roman" w:cs="Times New Roman"/>
        </w:rPr>
        <w:endnoteRef/>
      </w:r>
      <w:r w:rsidRPr="005739ED">
        <w:rPr>
          <w:rFonts w:ascii="Times New Roman" w:hAnsi="Times New Roman" w:cs="Times New Roman"/>
        </w:rPr>
        <w:t xml:space="preserve">  Source for all statistics in point 2.2: Eurostat data covering 2022-2024 based on latest available validated full year data as of September 2025. GSP statistics only cover goods imported into the EU market, i.e., goods released for free circulation in the EU. The GSP statistics do not cover other EU-imports, like goods imported for the customs inward processing procedure or re-imports after the customs outward processing procedure. Trade flows registered as </w:t>
      </w:r>
      <w:r w:rsidR="00770295">
        <w:rPr>
          <w:rFonts w:ascii="Times New Roman" w:hAnsi="Times New Roman" w:cs="Times New Roman"/>
        </w:rPr>
        <w:t>‘</w:t>
      </w:r>
      <w:r w:rsidRPr="005739ED">
        <w:rPr>
          <w:rFonts w:ascii="Times New Roman" w:hAnsi="Times New Roman" w:cs="Times New Roman"/>
        </w:rPr>
        <w:t>confidential</w:t>
      </w:r>
      <w:r w:rsidR="00770295">
        <w:rPr>
          <w:rFonts w:ascii="Times New Roman" w:hAnsi="Times New Roman" w:cs="Times New Roman"/>
        </w:rPr>
        <w:t>’</w:t>
      </w:r>
      <w:r w:rsidRPr="005739ED">
        <w:rPr>
          <w:rFonts w:ascii="Times New Roman" w:hAnsi="Times New Roman" w:cs="Times New Roman"/>
        </w:rPr>
        <w:t xml:space="preserve"> do not appear in the GSP+ usage figures and regime 1 normal trade; but do appear in total trade figures (regime 4).</w:t>
      </w:r>
    </w:p>
    <w:p w14:paraId="478808C5" w14:textId="08E8B048" w:rsidR="00C43A26" w:rsidRPr="001013F3" w:rsidRDefault="00C43A26" w:rsidP="00D158FE">
      <w:pPr>
        <w:pStyle w:val="EndnoteText"/>
        <w:jc w:val="both"/>
        <w:rPr>
          <w:rFonts w:ascii="Times New Roman" w:hAnsi="Times New Roman" w:cs="Times New Roman"/>
        </w:rPr>
      </w:pPr>
      <w:r w:rsidRPr="005739ED">
        <w:rPr>
          <w:rFonts w:ascii="Times New Roman" w:hAnsi="Times New Roman" w:cs="Times New Roman"/>
        </w:rPr>
        <w:t xml:space="preserve"> </w:t>
      </w:r>
      <w:hyperlink r:id="rId3" w:anchor="conf1537195068659" w:history="1">
        <w:r w:rsidRPr="005739ED">
          <w:rPr>
            <w:rStyle w:val="Hyperlink"/>
            <w:rFonts w:ascii="Times New Roman" w:hAnsi="Times New Roman" w:cs="Times New Roman"/>
          </w:rPr>
          <w:t>https://ec.europa.eu/eurostat/cache/metadata/en/ext_go_agg_esms.htm#conf1537195068659</w:t>
        </w:r>
      </w:hyperlink>
      <w:r w:rsidRPr="005739ED">
        <w:rPr>
          <w:rStyle w:val="Hyperlink"/>
          <w:rFonts w:ascii="Times New Roman" w:hAnsi="Times New Roman" w:cs="Times New Roman"/>
        </w:rPr>
        <w:t xml:space="preserve"> </w:t>
      </w:r>
    </w:p>
  </w:endnote>
  <w:endnote w:id="5">
    <w:p w14:paraId="756BC065" w14:textId="42112BD3" w:rsidR="00C43A26" w:rsidRPr="0015085A" w:rsidRDefault="00C43A26" w:rsidP="00D158FE">
      <w:pPr>
        <w:pStyle w:val="EndnoteText"/>
        <w:jc w:val="both"/>
        <w:rPr>
          <w:rFonts w:ascii="Times New Roman" w:hAnsi="Times New Roman" w:cs="Times New Roman"/>
        </w:rPr>
      </w:pPr>
      <w:r>
        <w:rPr>
          <w:rStyle w:val="EndnoteReference"/>
        </w:rPr>
        <w:endnoteRef/>
      </w:r>
      <w:r>
        <w:t xml:space="preserve"> </w:t>
      </w:r>
      <w:r>
        <w:rPr>
          <w:rFonts w:ascii="Times New Roman" w:hAnsi="Times New Roman" w:cs="Times New Roman"/>
        </w:rPr>
        <w:t>Products that benefit from GSP are separated in sections according to the GSP Regulation. Information on which CN codes are included in the GSP sections can be found in Annex V of the Regulation No 978/2012</w:t>
      </w:r>
      <w:r w:rsidR="00A75FE2">
        <w:rPr>
          <w:rFonts w:ascii="Times New Roman" w:hAnsi="Times New Roman" w:cs="Times New Roman"/>
        </w:rPr>
        <w:t>.</w:t>
      </w:r>
      <w:r>
        <w:rPr>
          <w:rFonts w:ascii="Times New Roman" w:hAnsi="Times New Roman" w:cs="Times New Roman"/>
        </w:rPr>
        <w:t xml:space="preserve"> </w:t>
      </w:r>
      <w:hyperlink r:id="rId4" w:history="1">
        <w:r w:rsidRPr="00055AFC">
          <w:rPr>
            <w:rStyle w:val="Hyperlink"/>
            <w:rFonts w:ascii="Times New Roman" w:hAnsi="Times New Roman" w:cs="Times New Roman"/>
          </w:rPr>
          <w:t>EUR-Lex – 02012R0978-20250101 – EN – EUR-Lex</w:t>
        </w:r>
      </w:hyperlink>
      <w:r>
        <w:rPr>
          <w:rFonts w:ascii="Times New Roman" w:hAnsi="Times New Roman" w:cs="Times New Roman"/>
        </w:rPr>
        <w:t xml:space="preserve">. </w:t>
      </w:r>
    </w:p>
  </w:endnote>
  <w:endnote w:id="6">
    <w:p w14:paraId="502A6B00" w14:textId="7F48C7CD" w:rsidR="00C43A26" w:rsidRPr="001013F3" w:rsidRDefault="00C43A26" w:rsidP="00D158FE">
      <w:pPr>
        <w:pStyle w:val="EndnoteText"/>
        <w:jc w:val="both"/>
        <w:rPr>
          <w:rFonts w:ascii="Times New Roman" w:hAnsi="Times New Roman" w:cs="Times New Roman"/>
        </w:rPr>
      </w:pPr>
      <w:r w:rsidRPr="001013F3">
        <w:rPr>
          <w:rStyle w:val="EndnoteReference"/>
          <w:rFonts w:ascii="Times New Roman" w:hAnsi="Times New Roman" w:cs="Times New Roman"/>
        </w:rPr>
        <w:endnoteRef/>
      </w:r>
      <w:r w:rsidRPr="001013F3">
        <w:rPr>
          <w:rFonts w:ascii="Times New Roman" w:hAnsi="Times New Roman" w:cs="Times New Roman"/>
        </w:rPr>
        <w:t xml:space="preserve"> Information received from the Plurinational State of Bolivia on follow-up to the concluding observations on its combined twenty-first to twenty-fourth periodic reports, CERD/C/BOL/FCO/21-24, 4.6.2025, p.3-4.</w:t>
      </w:r>
    </w:p>
  </w:endnote>
  <w:endnote w:id="7">
    <w:p w14:paraId="73C330C7" w14:textId="529CBA0B" w:rsidR="00C43A26" w:rsidRPr="003138E6" w:rsidRDefault="00C43A26" w:rsidP="00D158FE">
      <w:pPr>
        <w:pStyle w:val="EndnoteText"/>
        <w:jc w:val="both"/>
        <w:rPr>
          <w:rFonts w:ascii="Times New Roman" w:hAnsi="Times New Roman" w:cs="Times New Roman"/>
        </w:rPr>
      </w:pPr>
      <w:r w:rsidRPr="001013F3">
        <w:rPr>
          <w:rStyle w:val="EndnoteReference"/>
          <w:rFonts w:ascii="Times New Roman" w:hAnsi="Times New Roman" w:cs="Times New Roman"/>
        </w:rPr>
        <w:endnoteRef/>
      </w:r>
      <w:r w:rsidRPr="001013F3">
        <w:rPr>
          <w:rFonts w:ascii="Times New Roman" w:hAnsi="Times New Roman" w:cs="Times New Roman"/>
          <w:lang w:val="es-ES"/>
        </w:rPr>
        <w:t xml:space="preserve">  </w:t>
      </w:r>
      <w:r w:rsidR="00770295">
        <w:rPr>
          <w:rFonts w:ascii="Times New Roman" w:hAnsi="Times New Roman" w:cs="Times New Roman"/>
          <w:lang w:val="es-ES"/>
        </w:rPr>
        <w:t>‘</w:t>
      </w:r>
      <w:hyperlink r:id="rId5">
        <w:r w:rsidRPr="003138E6">
          <w:rPr>
            <w:rStyle w:val="Hyperlink"/>
            <w:rFonts w:ascii="Times New Roman" w:hAnsi="Times New Roman" w:cs="Times New Roman"/>
            <w:color w:val="auto"/>
            <w:u w:val="none"/>
            <w:lang w:val="es-ES"/>
          </w:rPr>
          <w:t>Observatorio Defensorial Sobre Racismo Y Discriminación</w:t>
        </w:r>
      </w:hyperlink>
      <w:r w:rsidR="00770295" w:rsidRPr="003138E6">
        <w:rPr>
          <w:lang w:val="es-ES"/>
        </w:rPr>
        <w:t>’</w:t>
      </w:r>
      <w:r w:rsidR="000764E5">
        <w:rPr>
          <w:rFonts w:ascii="Times New Roman" w:hAnsi="Times New Roman" w:cs="Times New Roman"/>
          <w:lang w:val="es-ES"/>
        </w:rPr>
        <w:t>,</w:t>
      </w:r>
      <w:r w:rsidRPr="001013F3">
        <w:rPr>
          <w:rFonts w:ascii="Times New Roman" w:hAnsi="Times New Roman" w:cs="Times New Roman"/>
          <w:lang w:val="es-ES"/>
        </w:rPr>
        <w:t xml:space="preserve"> </w:t>
      </w:r>
      <w:r w:rsidRPr="003138E6">
        <w:rPr>
          <w:rFonts w:ascii="Times New Roman" w:hAnsi="Times New Roman" w:cs="Times New Roman"/>
          <w:i/>
          <w:iCs/>
          <w:lang w:val="es-ES"/>
        </w:rPr>
        <w:t>Defensoría del Pueblo Estado Plurinacional de Bolivia,</w:t>
      </w:r>
      <w:r w:rsidRPr="0070215A">
        <w:rPr>
          <w:rFonts w:ascii="Times New Roman" w:hAnsi="Times New Roman" w:cs="Times New Roman"/>
          <w:lang w:val="es-ES"/>
        </w:rPr>
        <w:t xml:space="preserve"> 2024</w:t>
      </w:r>
      <w:r w:rsidR="00A75FE2">
        <w:rPr>
          <w:rFonts w:ascii="Times New Roman" w:hAnsi="Times New Roman" w:cs="Times New Roman"/>
          <w:lang w:val="es-ES"/>
        </w:rPr>
        <w:t>.</w:t>
      </w:r>
      <w:r w:rsidRPr="001013F3">
        <w:rPr>
          <w:rFonts w:ascii="Times New Roman" w:hAnsi="Times New Roman" w:cs="Times New Roman"/>
          <w:lang w:val="es-ES"/>
        </w:rPr>
        <w:t xml:space="preserve"> </w:t>
      </w:r>
      <w:hyperlink r:id="rId6" w:history="1">
        <w:r w:rsidRPr="003138E6">
          <w:rPr>
            <w:rStyle w:val="Hyperlink"/>
            <w:rFonts w:ascii="Times New Roman" w:hAnsi="Times New Roman" w:cs="Times New Roman"/>
          </w:rPr>
          <w:t>www.defensoria.gob.bo/contenido/observatorio-defensorial-sobre-racismo-y-discriminacion</w:t>
        </w:r>
      </w:hyperlink>
      <w:r w:rsidRPr="003138E6">
        <w:rPr>
          <w:rStyle w:val="Hyperlink"/>
          <w:rFonts w:ascii="Times New Roman" w:hAnsi="Times New Roman" w:cs="Times New Roman"/>
          <w:color w:val="auto"/>
        </w:rPr>
        <w:t xml:space="preserve"> </w:t>
      </w:r>
    </w:p>
  </w:endnote>
  <w:endnote w:id="8">
    <w:p w14:paraId="02E542FE" w14:textId="15837D15" w:rsidR="00C43A26" w:rsidRPr="000A7871" w:rsidRDefault="00C43A26" w:rsidP="00D158FE">
      <w:pPr>
        <w:pStyle w:val="EndnoteText"/>
        <w:jc w:val="both"/>
        <w:rPr>
          <w:rFonts w:ascii="Times New Roman" w:hAnsi="Times New Roman" w:cs="Times New Roman"/>
          <w:lang w:val="es-ES"/>
        </w:rPr>
      </w:pPr>
      <w:r w:rsidRPr="001013F3">
        <w:rPr>
          <w:rStyle w:val="EndnoteReference"/>
          <w:rFonts w:ascii="Times New Roman" w:hAnsi="Times New Roman" w:cs="Times New Roman"/>
        </w:rPr>
        <w:endnoteRef/>
      </w:r>
      <w:r w:rsidRPr="001013F3">
        <w:rPr>
          <w:rFonts w:ascii="Times New Roman" w:hAnsi="Times New Roman" w:cs="Times New Roman"/>
          <w:lang w:val="es-ES"/>
        </w:rPr>
        <w:t xml:space="preserve"> </w:t>
      </w:r>
      <w:r w:rsidR="00770295">
        <w:rPr>
          <w:rFonts w:ascii="Times New Roman" w:hAnsi="Times New Roman" w:cs="Times New Roman"/>
          <w:lang w:val="es-ES"/>
        </w:rPr>
        <w:t>‘</w:t>
      </w:r>
      <w:r w:rsidRPr="001013F3">
        <w:rPr>
          <w:rFonts w:ascii="Times New Roman" w:hAnsi="Times New Roman" w:cs="Times New Roman"/>
          <w:lang w:val="es-ES"/>
        </w:rPr>
        <w:t>Ley de reparación integral para las víctimas de violaciones a derechos humanos cometid</w:t>
      </w:r>
      <w:r w:rsidRPr="001013F3">
        <w:rPr>
          <w:rFonts w:ascii="Times New Roman" w:hAnsi="Times New Roman" w:cs="Times New Roman"/>
          <w:b/>
          <w:lang w:val="es-ES"/>
        </w:rPr>
        <w:t>a</w:t>
      </w:r>
      <w:r w:rsidRPr="001013F3">
        <w:rPr>
          <w:rFonts w:ascii="Times New Roman" w:hAnsi="Times New Roman" w:cs="Times New Roman"/>
          <w:lang w:val="es-ES"/>
        </w:rPr>
        <w:t>s en rupturas del orden constitucional</w:t>
      </w:r>
      <w:r w:rsidR="00770295">
        <w:rPr>
          <w:rFonts w:ascii="Times New Roman" w:hAnsi="Times New Roman" w:cs="Times New Roman"/>
          <w:lang w:val="es-ES"/>
        </w:rPr>
        <w:t>’</w:t>
      </w:r>
      <w:r w:rsidRPr="001013F3">
        <w:rPr>
          <w:rFonts w:ascii="Times New Roman" w:hAnsi="Times New Roman" w:cs="Times New Roman"/>
          <w:lang w:val="es-ES"/>
        </w:rPr>
        <w:t xml:space="preserve">, </w:t>
      </w:r>
      <w:r w:rsidRPr="003138E6">
        <w:rPr>
          <w:rFonts w:ascii="Times New Roman" w:hAnsi="Times New Roman" w:cs="Times New Roman"/>
          <w:i/>
          <w:iCs/>
          <w:lang w:val="es-ES"/>
        </w:rPr>
        <w:t>Senado del Estado Plurinacional de Bolivia,</w:t>
      </w:r>
      <w:r w:rsidRPr="001013F3">
        <w:rPr>
          <w:rFonts w:ascii="Times New Roman" w:hAnsi="Times New Roman" w:cs="Times New Roman"/>
          <w:lang w:val="es-ES"/>
        </w:rPr>
        <w:t xml:space="preserve"> </w:t>
      </w:r>
      <w:r>
        <w:rPr>
          <w:rFonts w:ascii="Times New Roman" w:hAnsi="Times New Roman" w:cs="Times New Roman"/>
          <w:lang w:val="es-ES"/>
        </w:rPr>
        <w:t>5 Nov</w:t>
      </w:r>
      <w:r w:rsidR="006F3661">
        <w:rPr>
          <w:rFonts w:ascii="Times New Roman" w:hAnsi="Times New Roman" w:cs="Times New Roman"/>
          <w:lang w:val="es-ES"/>
        </w:rPr>
        <w:t>,</w:t>
      </w:r>
      <w:r>
        <w:rPr>
          <w:rFonts w:ascii="Times New Roman" w:hAnsi="Times New Roman" w:cs="Times New Roman"/>
          <w:lang w:val="es-ES"/>
        </w:rPr>
        <w:t xml:space="preserve"> </w:t>
      </w:r>
      <w:r w:rsidRPr="001013F3">
        <w:rPr>
          <w:rFonts w:ascii="Times New Roman" w:hAnsi="Times New Roman" w:cs="Times New Roman"/>
          <w:lang w:val="es-ES"/>
        </w:rPr>
        <w:t>2025</w:t>
      </w:r>
      <w:r w:rsidR="00A75FE2">
        <w:rPr>
          <w:rFonts w:ascii="Times New Roman" w:hAnsi="Times New Roman" w:cs="Times New Roman"/>
          <w:lang w:val="es-ES"/>
        </w:rPr>
        <w:t>.</w:t>
      </w:r>
      <w:r w:rsidRPr="001013F3">
        <w:rPr>
          <w:rFonts w:ascii="Times New Roman" w:hAnsi="Times New Roman" w:cs="Times New Roman"/>
          <w:lang w:val="es-ES"/>
        </w:rPr>
        <w:t xml:space="preserve"> </w:t>
      </w:r>
      <w:hyperlink r:id="rId7" w:tgtFrame="_new" w:history="1">
        <w:r w:rsidRPr="000A7871">
          <w:rPr>
            <w:rStyle w:val="Hyperlink"/>
            <w:rFonts w:ascii="Times New Roman" w:hAnsi="Times New Roman" w:cs="Times New Roman"/>
            <w:lang w:val="es-ES"/>
          </w:rPr>
          <w:t xml:space="preserve">www.senado.gob.bo/area-legislativa/leyes-promulgadas/617 </w:t>
        </w:r>
      </w:hyperlink>
      <w:r w:rsidRPr="000A7871">
        <w:rPr>
          <w:rFonts w:ascii="Times New Roman" w:hAnsi="Times New Roman" w:cs="Times New Roman"/>
          <w:lang w:val="es-ES"/>
        </w:rPr>
        <w:t>.</w:t>
      </w:r>
    </w:p>
  </w:endnote>
  <w:endnote w:id="9">
    <w:p w14:paraId="2801A5A4" w14:textId="284775B1" w:rsidR="00C43A26" w:rsidRPr="001013F3" w:rsidRDefault="00C43A26" w:rsidP="00D158FE">
      <w:pPr>
        <w:pStyle w:val="EndnoteText"/>
        <w:jc w:val="both"/>
        <w:rPr>
          <w:rFonts w:ascii="Times New Roman" w:hAnsi="Times New Roman" w:cs="Times New Roman"/>
          <w:lang w:val="es-ES"/>
        </w:rPr>
      </w:pPr>
      <w:r w:rsidRPr="0070215A">
        <w:rPr>
          <w:rStyle w:val="EndnoteReference"/>
          <w:rFonts w:ascii="Times New Roman" w:hAnsi="Times New Roman" w:cs="Times New Roman"/>
        </w:rPr>
        <w:endnoteRef/>
      </w:r>
      <w:r w:rsidRPr="001013F3">
        <w:rPr>
          <w:rFonts w:ascii="Times New Roman" w:hAnsi="Times New Roman" w:cs="Times New Roman"/>
          <w:lang w:val="es-ES"/>
        </w:rPr>
        <w:t xml:space="preserve"> </w:t>
      </w:r>
      <w:r w:rsidR="00770295">
        <w:rPr>
          <w:rFonts w:ascii="Times New Roman" w:hAnsi="Times New Roman" w:cs="Times New Roman"/>
          <w:lang w:val="es-ES"/>
        </w:rPr>
        <w:t>‘</w:t>
      </w:r>
      <w:r w:rsidRPr="0070215A">
        <w:rPr>
          <w:rFonts w:ascii="Times New Roman" w:hAnsi="Times New Roman" w:cs="Times New Roman"/>
          <w:lang w:val="es-ES"/>
        </w:rPr>
        <w:t>Ley Nº 1636</w:t>
      </w:r>
      <w:r w:rsidR="00770295">
        <w:rPr>
          <w:rFonts w:ascii="Times New Roman" w:hAnsi="Times New Roman" w:cs="Times New Roman"/>
          <w:lang w:val="es-ES"/>
        </w:rPr>
        <w:t>’</w:t>
      </w:r>
      <w:r w:rsidRPr="0070215A">
        <w:rPr>
          <w:rFonts w:ascii="Times New Roman" w:hAnsi="Times New Roman" w:cs="Times New Roman"/>
          <w:lang w:val="es-ES"/>
        </w:rPr>
        <w:t xml:space="preserve">, </w:t>
      </w:r>
      <w:r w:rsidRPr="003138E6">
        <w:rPr>
          <w:rFonts w:ascii="Times New Roman" w:hAnsi="Times New Roman" w:cs="Times New Roman"/>
          <w:i/>
          <w:iCs/>
          <w:lang w:val="es-ES"/>
        </w:rPr>
        <w:t>Gaceta Oficial del Estado Plurinacional de Bolivia,</w:t>
      </w:r>
      <w:r w:rsidRPr="0070215A">
        <w:rPr>
          <w:rFonts w:ascii="Times New Roman" w:hAnsi="Times New Roman" w:cs="Times New Roman"/>
          <w:lang w:val="es-ES"/>
        </w:rPr>
        <w:t xml:space="preserve"> 10 Sep</w:t>
      </w:r>
      <w:r w:rsidR="006F3661">
        <w:rPr>
          <w:rFonts w:ascii="Times New Roman" w:hAnsi="Times New Roman" w:cs="Times New Roman"/>
          <w:lang w:val="es-ES"/>
        </w:rPr>
        <w:t>,</w:t>
      </w:r>
      <w:r w:rsidRPr="0070215A">
        <w:rPr>
          <w:rFonts w:ascii="Times New Roman" w:hAnsi="Times New Roman" w:cs="Times New Roman"/>
          <w:lang w:val="es-ES"/>
        </w:rPr>
        <w:t xml:space="preserve"> </w:t>
      </w:r>
      <w:r w:rsidRPr="001013F3">
        <w:rPr>
          <w:rFonts w:ascii="Times New Roman" w:hAnsi="Times New Roman" w:cs="Times New Roman"/>
          <w:lang w:val="es-ES"/>
        </w:rPr>
        <w:t>2025</w:t>
      </w:r>
    </w:p>
  </w:endnote>
  <w:endnote w:id="10">
    <w:p w14:paraId="1DDD4C60" w14:textId="1BA95150" w:rsidR="00C43A26" w:rsidRPr="001013F3" w:rsidRDefault="00C43A26" w:rsidP="00D158FE">
      <w:pPr>
        <w:pStyle w:val="EndnoteText"/>
        <w:spacing w:line="0" w:lineRule="atLeast"/>
        <w:jc w:val="both"/>
        <w:rPr>
          <w:rFonts w:ascii="Times New Roman" w:hAnsi="Times New Roman" w:cs="Times New Roman"/>
          <w:lang w:val="es-ES"/>
        </w:rPr>
      </w:pPr>
      <w:r w:rsidRPr="0070215A">
        <w:rPr>
          <w:rStyle w:val="EndnoteReference"/>
          <w:rFonts w:ascii="Times New Roman" w:hAnsi="Times New Roman" w:cs="Times New Roman"/>
        </w:rPr>
        <w:endnoteRef/>
      </w:r>
      <w:r w:rsidRPr="001013F3">
        <w:rPr>
          <w:rFonts w:ascii="Times New Roman" w:hAnsi="Times New Roman" w:cs="Times New Roman"/>
          <w:lang w:val="es-ES"/>
        </w:rPr>
        <w:t xml:space="preserve"> </w:t>
      </w:r>
      <w:r w:rsidR="00770295">
        <w:rPr>
          <w:rFonts w:ascii="Times New Roman" w:hAnsi="Times New Roman" w:cs="Times New Roman"/>
          <w:lang w:val="es-ES"/>
        </w:rPr>
        <w:t>‘</w:t>
      </w:r>
      <w:r w:rsidRPr="0070215A">
        <w:rPr>
          <w:rFonts w:ascii="Times New Roman" w:hAnsi="Times New Roman" w:cs="Times New Roman"/>
          <w:lang w:val="es-ES"/>
        </w:rPr>
        <w:t>Ley Nº 1639</w:t>
      </w:r>
      <w:r w:rsidR="00770295">
        <w:rPr>
          <w:rFonts w:ascii="Times New Roman" w:hAnsi="Times New Roman" w:cs="Times New Roman"/>
          <w:lang w:val="es-ES"/>
        </w:rPr>
        <w:t>’</w:t>
      </w:r>
      <w:r w:rsidRPr="0070215A">
        <w:rPr>
          <w:rFonts w:ascii="Times New Roman" w:hAnsi="Times New Roman" w:cs="Times New Roman"/>
          <w:lang w:val="es-ES"/>
        </w:rPr>
        <w:t xml:space="preserve">, </w:t>
      </w:r>
      <w:r w:rsidRPr="003138E6">
        <w:rPr>
          <w:rFonts w:ascii="Times New Roman" w:hAnsi="Times New Roman" w:cs="Times New Roman"/>
          <w:i/>
          <w:iCs/>
          <w:lang w:val="es-ES"/>
        </w:rPr>
        <w:t>Gaceta Oficial del Estado Plurinacional de Bolivia,</w:t>
      </w:r>
      <w:r w:rsidRPr="0070215A">
        <w:rPr>
          <w:rFonts w:ascii="Times New Roman" w:hAnsi="Times New Roman" w:cs="Times New Roman"/>
          <w:lang w:val="es-ES"/>
        </w:rPr>
        <w:t xml:space="preserve"> </w:t>
      </w:r>
      <w:r w:rsidRPr="001013F3">
        <w:rPr>
          <w:rFonts w:ascii="Times New Roman" w:hAnsi="Times New Roman" w:cs="Times New Roman"/>
          <w:lang w:val="es-ES"/>
        </w:rPr>
        <w:t>2</w:t>
      </w:r>
      <w:r w:rsidRPr="0070215A">
        <w:rPr>
          <w:rFonts w:ascii="Times New Roman" w:hAnsi="Times New Roman" w:cs="Times New Roman"/>
          <w:lang w:val="es-ES"/>
        </w:rPr>
        <w:t xml:space="preserve"> Sep</w:t>
      </w:r>
      <w:r w:rsidR="006F3661">
        <w:rPr>
          <w:rFonts w:ascii="Times New Roman" w:hAnsi="Times New Roman" w:cs="Times New Roman"/>
          <w:lang w:val="es-ES"/>
        </w:rPr>
        <w:t>,</w:t>
      </w:r>
      <w:r w:rsidRPr="001013F3">
        <w:rPr>
          <w:rFonts w:ascii="Times New Roman" w:hAnsi="Times New Roman" w:cs="Times New Roman"/>
          <w:lang w:val="es-ES"/>
        </w:rPr>
        <w:t xml:space="preserve"> 2025</w:t>
      </w:r>
      <w:r w:rsidRPr="0070215A">
        <w:rPr>
          <w:rFonts w:ascii="Times New Roman" w:hAnsi="Times New Roman" w:cs="Times New Roman"/>
          <w:lang w:val="es-ES"/>
        </w:rPr>
        <w:t xml:space="preserve"> </w:t>
      </w:r>
    </w:p>
  </w:endnote>
  <w:endnote w:id="11">
    <w:p w14:paraId="07776F04" w14:textId="4240ED02" w:rsidR="00C43A26" w:rsidRPr="001013F3" w:rsidRDefault="00C43A26" w:rsidP="00D158FE">
      <w:pPr>
        <w:pStyle w:val="EndnoteText"/>
        <w:jc w:val="both"/>
        <w:rPr>
          <w:rFonts w:ascii="Times New Roman" w:hAnsi="Times New Roman" w:cs="Times New Roman"/>
          <w:lang w:val="es-ES"/>
        </w:rPr>
      </w:pPr>
      <w:r w:rsidRPr="001013F3">
        <w:rPr>
          <w:rStyle w:val="EndnoteReference"/>
          <w:rFonts w:ascii="Times New Roman" w:hAnsi="Times New Roman" w:cs="Times New Roman"/>
        </w:rPr>
        <w:endnoteRef/>
      </w:r>
      <w:r w:rsidRPr="001013F3">
        <w:rPr>
          <w:rFonts w:ascii="Times New Roman" w:hAnsi="Times New Roman" w:cs="Times New Roman"/>
          <w:lang w:val="es-ES"/>
        </w:rPr>
        <w:t xml:space="preserve"> </w:t>
      </w:r>
      <w:r w:rsidR="00770295">
        <w:rPr>
          <w:rFonts w:ascii="Times New Roman" w:hAnsi="Times New Roman" w:cs="Times New Roman"/>
          <w:lang w:val="es-ES"/>
        </w:rPr>
        <w:t>‘</w:t>
      </w:r>
      <w:r w:rsidRPr="0070215A">
        <w:rPr>
          <w:rFonts w:ascii="Times New Roman" w:hAnsi="Times New Roman" w:cs="Times New Roman"/>
          <w:lang w:val="es-ES"/>
        </w:rPr>
        <w:t>Ley Nº 16</w:t>
      </w:r>
      <w:r>
        <w:rPr>
          <w:rFonts w:ascii="Times New Roman" w:hAnsi="Times New Roman" w:cs="Times New Roman"/>
          <w:lang w:val="es-ES"/>
        </w:rPr>
        <w:t>80</w:t>
      </w:r>
      <w:r w:rsidR="00770295">
        <w:rPr>
          <w:rFonts w:ascii="Times New Roman" w:hAnsi="Times New Roman" w:cs="Times New Roman"/>
          <w:lang w:val="es-ES"/>
        </w:rPr>
        <w:t>’</w:t>
      </w:r>
      <w:r w:rsidRPr="0070215A">
        <w:rPr>
          <w:rFonts w:ascii="Times New Roman" w:hAnsi="Times New Roman" w:cs="Times New Roman"/>
          <w:lang w:val="es-ES"/>
        </w:rPr>
        <w:t xml:space="preserve">, </w:t>
      </w:r>
      <w:r w:rsidRPr="003138E6">
        <w:rPr>
          <w:rFonts w:ascii="Times New Roman" w:hAnsi="Times New Roman" w:cs="Times New Roman"/>
          <w:i/>
          <w:iCs/>
          <w:lang w:val="es-ES"/>
        </w:rPr>
        <w:t>Gaceta Oficial del Estado Plurinacional de Bolivia,</w:t>
      </w:r>
      <w:r w:rsidRPr="0070215A">
        <w:rPr>
          <w:rFonts w:ascii="Times New Roman" w:hAnsi="Times New Roman" w:cs="Times New Roman"/>
          <w:lang w:val="es-ES"/>
        </w:rPr>
        <w:t xml:space="preserve"> </w:t>
      </w:r>
      <w:r>
        <w:rPr>
          <w:rFonts w:ascii="Times New Roman" w:hAnsi="Times New Roman" w:cs="Times New Roman"/>
          <w:lang w:val="es-ES"/>
        </w:rPr>
        <w:t>5 Nov</w:t>
      </w:r>
      <w:r w:rsidR="006F3661">
        <w:rPr>
          <w:rFonts w:ascii="Times New Roman" w:hAnsi="Times New Roman" w:cs="Times New Roman"/>
          <w:lang w:val="es-ES"/>
        </w:rPr>
        <w:t xml:space="preserve">, </w:t>
      </w:r>
      <w:r w:rsidRPr="001013F3">
        <w:rPr>
          <w:rFonts w:ascii="Times New Roman" w:hAnsi="Times New Roman" w:cs="Times New Roman"/>
          <w:lang w:val="es-ES"/>
        </w:rPr>
        <w:t>2025</w:t>
      </w:r>
    </w:p>
  </w:endnote>
  <w:endnote w:id="12">
    <w:p w14:paraId="65BB1ADB" w14:textId="1EA134B1" w:rsidR="00C43A26" w:rsidRPr="001013F3" w:rsidRDefault="00C43A26" w:rsidP="00D158FE">
      <w:pPr>
        <w:pStyle w:val="EndnoteText"/>
        <w:jc w:val="both"/>
        <w:rPr>
          <w:rFonts w:ascii="Times New Roman" w:hAnsi="Times New Roman" w:cs="Times New Roman"/>
        </w:rPr>
      </w:pPr>
      <w:r w:rsidRPr="001013F3">
        <w:rPr>
          <w:rStyle w:val="EndnoteReference"/>
          <w:rFonts w:ascii="Times New Roman" w:hAnsi="Times New Roman" w:cs="Times New Roman"/>
        </w:rPr>
        <w:endnoteRef/>
      </w:r>
      <w:r w:rsidRPr="001013F3">
        <w:rPr>
          <w:rFonts w:ascii="Times New Roman" w:hAnsi="Times New Roman" w:cs="Times New Roman"/>
        </w:rPr>
        <w:t xml:space="preserve"> </w:t>
      </w:r>
      <w:r w:rsidR="000764E5" w:rsidRPr="003138E6">
        <w:rPr>
          <w:rFonts w:ascii="Times New Roman" w:hAnsi="Times New Roman" w:cs="Times New Roman"/>
          <w:iCs/>
        </w:rPr>
        <w:t>Office of the High Commissioner for Human Rights</w:t>
      </w:r>
      <w:r w:rsidR="000764E5" w:rsidRPr="000764E5">
        <w:rPr>
          <w:rFonts w:ascii="Times New Roman" w:hAnsi="Times New Roman" w:cs="Times New Roman"/>
          <w:iCs/>
        </w:rPr>
        <w:t>,</w:t>
      </w:r>
      <w:r w:rsidR="000764E5" w:rsidRPr="0070215A">
        <w:rPr>
          <w:rFonts w:ascii="Times New Roman" w:hAnsi="Times New Roman" w:cs="Times New Roman"/>
        </w:rPr>
        <w:t xml:space="preserve"> </w:t>
      </w:r>
      <w:r w:rsidR="00770295">
        <w:rPr>
          <w:rFonts w:ascii="Times New Roman" w:hAnsi="Times New Roman" w:cs="Times New Roman"/>
        </w:rPr>
        <w:t>‘</w:t>
      </w:r>
      <w:hyperlink r:id="rId8">
        <w:r w:rsidRPr="003138E6">
          <w:rPr>
            <w:rStyle w:val="Hyperlink"/>
            <w:rFonts w:ascii="Times New Roman" w:hAnsi="Times New Roman" w:cs="Times New Roman"/>
            <w:color w:val="auto"/>
            <w:u w:val="none"/>
          </w:rPr>
          <w:t>Bolivia: Despite progress, tackling overcrowding in prisons remains pressing</w:t>
        </w:r>
      </w:hyperlink>
      <w:r w:rsidR="00770295">
        <w:t>’</w:t>
      </w:r>
      <w:r w:rsidRPr="0070215A">
        <w:rPr>
          <w:rFonts w:ascii="Times New Roman" w:hAnsi="Times New Roman" w:cs="Times New Roman"/>
        </w:rPr>
        <w:t>, Press Release</w:t>
      </w:r>
      <w:r w:rsidR="000764E5">
        <w:rPr>
          <w:rFonts w:ascii="Times New Roman" w:hAnsi="Times New Roman" w:cs="Times New Roman"/>
        </w:rPr>
        <w:t xml:space="preserve">, </w:t>
      </w:r>
      <w:r w:rsidRPr="0070215A">
        <w:rPr>
          <w:rFonts w:ascii="Times New Roman" w:hAnsi="Times New Roman" w:cs="Times New Roman"/>
        </w:rPr>
        <w:t>, 18 Nov</w:t>
      </w:r>
      <w:r w:rsidR="006F3661">
        <w:rPr>
          <w:rFonts w:ascii="Times New Roman" w:hAnsi="Times New Roman" w:cs="Times New Roman"/>
        </w:rPr>
        <w:t>,</w:t>
      </w:r>
      <w:r w:rsidRPr="0070215A">
        <w:rPr>
          <w:rFonts w:ascii="Times New Roman" w:hAnsi="Times New Roman" w:cs="Times New Roman"/>
        </w:rPr>
        <w:t xml:space="preserve"> 2024</w:t>
      </w:r>
      <w:r w:rsidR="00A75FE2">
        <w:rPr>
          <w:rFonts w:ascii="Times New Roman" w:hAnsi="Times New Roman" w:cs="Times New Roman"/>
        </w:rPr>
        <w:t>.</w:t>
      </w:r>
      <w:r w:rsidRPr="0070215A">
        <w:rPr>
          <w:rFonts w:ascii="Times New Roman" w:hAnsi="Times New Roman" w:cs="Times New Roman"/>
        </w:rPr>
        <w:t xml:space="preserve"> </w:t>
      </w:r>
      <w:r w:rsidRPr="001013F3">
        <w:rPr>
          <w:rFonts w:ascii="Times New Roman" w:eastAsiaTheme="minorEastAsia" w:hAnsi="Times New Roman" w:cs="Times New Roman"/>
        </w:rPr>
        <w:t xml:space="preserve"> </w:t>
      </w:r>
      <w:hyperlink r:id="rId9" w:history="1">
        <w:r w:rsidRPr="001013F3">
          <w:rPr>
            <w:rStyle w:val="Hyperlink"/>
            <w:rFonts w:ascii="Times New Roman" w:hAnsi="Times New Roman" w:cs="Times New Roman"/>
            <w:lang w:val="en-IE"/>
          </w:rPr>
          <w:t>https://www.ohchr.org/en/press-releases/2024/12/bolivia-despite-progress-tackling-overcrowding-prisons-remains-pressing</w:t>
        </w:r>
      </w:hyperlink>
      <w:r w:rsidRPr="001013F3">
        <w:rPr>
          <w:rFonts w:ascii="Times New Roman" w:hAnsi="Times New Roman" w:cs="Times New Roman"/>
          <w:lang w:val="en-IE"/>
        </w:rPr>
        <w:t xml:space="preserve"> </w:t>
      </w:r>
    </w:p>
  </w:endnote>
  <w:endnote w:id="13">
    <w:p w14:paraId="18C6E3E0" w14:textId="699D2264" w:rsidR="00C43A26" w:rsidRPr="001013F3" w:rsidRDefault="00C43A26" w:rsidP="00D158FE">
      <w:pPr>
        <w:pStyle w:val="EndnoteText"/>
        <w:jc w:val="both"/>
        <w:rPr>
          <w:rFonts w:ascii="Times New Roman" w:hAnsi="Times New Roman" w:cs="Times New Roman"/>
          <w:lang w:val="es-ES"/>
        </w:rPr>
      </w:pPr>
      <w:r w:rsidRPr="0070215A">
        <w:rPr>
          <w:rStyle w:val="EndnoteReference"/>
          <w:rFonts w:ascii="Times New Roman" w:hAnsi="Times New Roman" w:cs="Times New Roman"/>
        </w:rPr>
        <w:endnoteRef/>
      </w:r>
      <w:r w:rsidRPr="001013F3">
        <w:rPr>
          <w:rFonts w:ascii="Times New Roman" w:hAnsi="Times New Roman" w:cs="Times New Roman"/>
          <w:lang w:val="es-ES"/>
        </w:rPr>
        <w:t xml:space="preserve"> </w:t>
      </w:r>
      <w:r w:rsidR="00770295">
        <w:rPr>
          <w:rFonts w:ascii="Times New Roman" w:hAnsi="Times New Roman" w:cs="Times New Roman"/>
          <w:lang w:val="es-ES"/>
        </w:rPr>
        <w:t>‘</w:t>
      </w:r>
      <w:r w:rsidRPr="0070215A">
        <w:rPr>
          <w:rFonts w:ascii="Times New Roman" w:hAnsi="Times New Roman" w:cs="Times New Roman"/>
          <w:lang w:val="es-ES"/>
        </w:rPr>
        <w:t>Mecanismo Nacional de Prevención de la Tortura, Tercer Informe Anual 2024</w:t>
      </w:r>
      <w:r w:rsidR="00770295">
        <w:rPr>
          <w:rFonts w:ascii="Times New Roman" w:hAnsi="Times New Roman" w:cs="Times New Roman"/>
          <w:lang w:val="es-ES"/>
        </w:rPr>
        <w:t>’</w:t>
      </w:r>
      <w:r w:rsidRPr="001013F3">
        <w:rPr>
          <w:rFonts w:ascii="Times New Roman" w:hAnsi="Times New Roman" w:cs="Times New Roman"/>
          <w:i/>
          <w:lang w:val="es-ES"/>
        </w:rPr>
        <w:t>. Defensoría del Pueblo del Estado Plurinacional de Bolivia.</w:t>
      </w:r>
      <w:r w:rsidRPr="001013F3">
        <w:rPr>
          <w:rFonts w:ascii="Times New Roman" w:hAnsi="Times New Roman" w:cs="Times New Roman"/>
          <w:lang w:val="es-ES"/>
        </w:rPr>
        <w:t xml:space="preserve">, </w:t>
      </w:r>
      <w:r w:rsidRPr="0070215A">
        <w:rPr>
          <w:rFonts w:ascii="Times New Roman" w:hAnsi="Times New Roman" w:cs="Times New Roman"/>
          <w:lang w:val="es-ES"/>
        </w:rPr>
        <w:t xml:space="preserve">2025, </w:t>
      </w:r>
      <w:r w:rsidRPr="001013F3">
        <w:rPr>
          <w:rFonts w:ascii="Times New Roman" w:hAnsi="Times New Roman" w:cs="Times New Roman"/>
          <w:lang w:val="es-ES"/>
        </w:rPr>
        <w:t>p. 7</w:t>
      </w:r>
      <w:r w:rsidR="00A75FE2">
        <w:rPr>
          <w:rFonts w:ascii="Times New Roman" w:hAnsi="Times New Roman" w:cs="Times New Roman"/>
          <w:lang w:val="es-ES"/>
        </w:rPr>
        <w:t>.</w:t>
      </w:r>
      <w:r w:rsidRPr="0070215A">
        <w:rPr>
          <w:rFonts w:ascii="Times New Roman" w:hAnsi="Times New Roman" w:cs="Times New Roman"/>
          <w:lang w:val="es-ES"/>
        </w:rPr>
        <w:t xml:space="preserve"> </w:t>
      </w:r>
      <w:hyperlink r:id="rId10" w:history="1">
        <w:r w:rsidRPr="0070215A">
          <w:rPr>
            <w:rStyle w:val="Hyperlink"/>
            <w:rFonts w:ascii="Times New Roman" w:hAnsi="Times New Roman" w:cs="Times New Roman"/>
            <w:lang w:val="es-ES"/>
          </w:rPr>
          <w:t xml:space="preserve">www.ohchr.org/sites/default/files/documents/hrbodies/spt-opcat/npm/informe-anual-2024-mnp-bolivia.pdf </w:t>
        </w:r>
      </w:hyperlink>
      <w:r w:rsidRPr="0070215A">
        <w:rPr>
          <w:rFonts w:ascii="Times New Roman" w:hAnsi="Times New Roman" w:cs="Times New Roman"/>
          <w:lang w:val="es-ES"/>
        </w:rPr>
        <w:t xml:space="preserve"> </w:t>
      </w:r>
    </w:p>
  </w:endnote>
  <w:endnote w:id="14">
    <w:p w14:paraId="7AB7DDF3" w14:textId="4EFC5DF7" w:rsidR="00C43A26" w:rsidRPr="001013F3" w:rsidRDefault="00C43A26" w:rsidP="00D158FE">
      <w:pPr>
        <w:pStyle w:val="EndnoteText"/>
        <w:spacing w:line="0" w:lineRule="atLeast"/>
        <w:jc w:val="both"/>
        <w:rPr>
          <w:rFonts w:ascii="Times New Roman" w:hAnsi="Times New Roman" w:cs="Times New Roman"/>
          <w:lang w:val="es-ES"/>
        </w:rPr>
      </w:pPr>
      <w:r w:rsidRPr="001013F3">
        <w:rPr>
          <w:rStyle w:val="EndnoteReference"/>
          <w:rFonts w:ascii="Times New Roman" w:hAnsi="Times New Roman" w:cs="Times New Roman"/>
        </w:rPr>
        <w:endnoteRef/>
      </w:r>
      <w:r w:rsidRPr="001013F3">
        <w:rPr>
          <w:rFonts w:ascii="Times New Roman" w:hAnsi="Times New Roman" w:cs="Times New Roman"/>
          <w:lang w:val="es-ES"/>
        </w:rPr>
        <w:t xml:space="preserve"> </w:t>
      </w:r>
      <w:r w:rsidRPr="0070215A">
        <w:rPr>
          <w:rFonts w:ascii="Times New Roman" w:hAnsi="Times New Roman" w:cs="Times New Roman"/>
          <w:lang w:val="es-ES"/>
        </w:rPr>
        <w:t xml:space="preserve">Ibid, p. 117, para. 251. </w:t>
      </w:r>
    </w:p>
  </w:endnote>
  <w:endnote w:id="15">
    <w:p w14:paraId="7B6515B4" w14:textId="6C384387" w:rsidR="00C43A26" w:rsidRPr="001013F3" w:rsidRDefault="00C43A26" w:rsidP="00D158FE">
      <w:pPr>
        <w:pStyle w:val="EndnoteText"/>
        <w:jc w:val="both"/>
        <w:rPr>
          <w:rFonts w:ascii="Times New Roman" w:hAnsi="Times New Roman" w:cs="Times New Roman"/>
          <w:b/>
          <w:lang w:val="es-ES"/>
        </w:rPr>
      </w:pPr>
      <w:r w:rsidRPr="001013F3">
        <w:rPr>
          <w:rStyle w:val="EndnoteReference"/>
          <w:rFonts w:ascii="Times New Roman" w:hAnsi="Times New Roman" w:cs="Times New Roman"/>
        </w:rPr>
        <w:endnoteRef/>
      </w:r>
      <w:r w:rsidRPr="001013F3">
        <w:rPr>
          <w:rFonts w:ascii="Times New Roman" w:hAnsi="Times New Roman" w:cs="Times New Roman"/>
          <w:lang w:val="es-ES"/>
        </w:rPr>
        <w:t xml:space="preserve"> </w:t>
      </w:r>
      <w:r w:rsidR="00770295">
        <w:rPr>
          <w:rFonts w:ascii="Times New Roman" w:hAnsi="Times New Roman" w:cs="Times New Roman"/>
          <w:lang w:val="es-ES"/>
        </w:rPr>
        <w:t>‘</w:t>
      </w:r>
      <w:r w:rsidRPr="0070215A">
        <w:rPr>
          <w:rFonts w:ascii="Times New Roman" w:hAnsi="Times New Roman" w:cs="Times New Roman"/>
          <w:lang w:val="es-ES"/>
        </w:rPr>
        <w:t>Defensoría del Pueblo cuestiona seguridad en Palmasola tras el deceso de un privado de libertad por impactos de arma de fuego</w:t>
      </w:r>
      <w:r w:rsidR="00770295">
        <w:rPr>
          <w:rFonts w:ascii="Times New Roman" w:hAnsi="Times New Roman" w:cs="Times New Roman"/>
          <w:lang w:val="es-ES"/>
        </w:rPr>
        <w:t>’</w:t>
      </w:r>
      <w:r w:rsidR="000764E5">
        <w:rPr>
          <w:rFonts w:ascii="Times New Roman" w:hAnsi="Times New Roman" w:cs="Times New Roman"/>
          <w:lang w:val="es-ES"/>
        </w:rPr>
        <w:t>,</w:t>
      </w:r>
      <w:r w:rsidRPr="0070215A">
        <w:rPr>
          <w:rFonts w:ascii="Times New Roman" w:hAnsi="Times New Roman" w:cs="Times New Roman"/>
          <w:lang w:val="es-ES"/>
        </w:rPr>
        <w:t xml:space="preserve"> Nota de prensa. </w:t>
      </w:r>
      <w:r w:rsidRPr="001013F3">
        <w:rPr>
          <w:rFonts w:ascii="Times New Roman" w:hAnsi="Times New Roman" w:cs="Times New Roman"/>
          <w:i/>
          <w:lang w:val="es-ES"/>
        </w:rPr>
        <w:t>Defensoría del Pueblo del Estado Plurinacional de Bolivia</w:t>
      </w:r>
      <w:r w:rsidRPr="0070215A">
        <w:rPr>
          <w:rFonts w:ascii="Times New Roman" w:hAnsi="Times New Roman" w:cs="Times New Roman"/>
          <w:lang w:val="es-ES"/>
        </w:rPr>
        <w:t>, 27 Nov</w:t>
      </w:r>
      <w:r w:rsidR="006F3661">
        <w:rPr>
          <w:rFonts w:ascii="Times New Roman" w:hAnsi="Times New Roman" w:cs="Times New Roman"/>
          <w:lang w:val="es-ES"/>
        </w:rPr>
        <w:t>,</w:t>
      </w:r>
      <w:r w:rsidRPr="0070215A">
        <w:rPr>
          <w:rFonts w:ascii="Times New Roman" w:hAnsi="Times New Roman" w:cs="Times New Roman"/>
          <w:lang w:val="es-ES"/>
        </w:rPr>
        <w:t xml:space="preserve"> 2025.  </w:t>
      </w:r>
    </w:p>
  </w:endnote>
  <w:endnote w:id="16">
    <w:p w14:paraId="43ED1136" w14:textId="3E8FCC27" w:rsidR="00C43A26" w:rsidRPr="001013F3" w:rsidRDefault="00C43A26" w:rsidP="00D158FE">
      <w:pPr>
        <w:pStyle w:val="EndnoteText"/>
        <w:spacing w:line="0" w:lineRule="atLeast"/>
        <w:jc w:val="both"/>
        <w:rPr>
          <w:rFonts w:ascii="Times New Roman" w:hAnsi="Times New Roman" w:cs="Times New Roman"/>
          <w:lang w:val="es-ES"/>
        </w:rPr>
      </w:pPr>
      <w:r w:rsidRPr="0070215A">
        <w:rPr>
          <w:rStyle w:val="EndnoteReference"/>
          <w:rFonts w:ascii="Times New Roman" w:hAnsi="Times New Roman" w:cs="Times New Roman"/>
        </w:rPr>
        <w:endnoteRef/>
      </w:r>
      <w:r w:rsidRPr="001013F3">
        <w:rPr>
          <w:rFonts w:ascii="Times New Roman" w:hAnsi="Times New Roman" w:cs="Times New Roman"/>
          <w:lang w:val="es-ES"/>
        </w:rPr>
        <w:t xml:space="preserve"> </w:t>
      </w:r>
      <w:r w:rsidR="00770295">
        <w:rPr>
          <w:rFonts w:ascii="Times New Roman" w:hAnsi="Times New Roman" w:cs="Times New Roman"/>
          <w:lang w:val="es-ES"/>
        </w:rPr>
        <w:t>‘</w:t>
      </w:r>
      <w:r w:rsidRPr="0070215A">
        <w:rPr>
          <w:rFonts w:ascii="Times New Roman" w:hAnsi="Times New Roman" w:cs="Times New Roman"/>
          <w:lang w:val="es-ES"/>
        </w:rPr>
        <w:t>Mecanismo Nacional de Prevención de la Tortura, Tercer Informe Anual 2024</w:t>
      </w:r>
      <w:r w:rsidR="00770295">
        <w:rPr>
          <w:rFonts w:ascii="Times New Roman" w:hAnsi="Times New Roman" w:cs="Times New Roman"/>
          <w:lang w:val="es-ES"/>
        </w:rPr>
        <w:t>’</w:t>
      </w:r>
      <w:r w:rsidRPr="0070215A">
        <w:rPr>
          <w:rFonts w:ascii="Times New Roman" w:hAnsi="Times New Roman" w:cs="Times New Roman"/>
          <w:lang w:val="es-ES"/>
        </w:rPr>
        <w:t xml:space="preserve">. </w:t>
      </w:r>
      <w:r w:rsidRPr="001013F3">
        <w:rPr>
          <w:rFonts w:ascii="Times New Roman" w:hAnsi="Times New Roman" w:cs="Times New Roman"/>
          <w:i/>
          <w:lang w:val="es-ES"/>
        </w:rPr>
        <w:t>Defensoría del Pueblo del Estado Plurinacional de Bolivia</w:t>
      </w:r>
      <w:r w:rsidRPr="0070215A">
        <w:rPr>
          <w:rFonts w:ascii="Times New Roman" w:hAnsi="Times New Roman" w:cs="Times New Roman"/>
          <w:lang w:val="es-ES"/>
        </w:rPr>
        <w:t>, 2025, pp. 119-121</w:t>
      </w:r>
      <w:r w:rsidR="00A75FE2">
        <w:rPr>
          <w:rFonts w:ascii="Times New Roman" w:hAnsi="Times New Roman" w:cs="Times New Roman"/>
          <w:lang w:val="es-ES"/>
        </w:rPr>
        <w:t>.</w:t>
      </w:r>
      <w:r w:rsidRPr="0070215A">
        <w:rPr>
          <w:rFonts w:ascii="Times New Roman" w:hAnsi="Times New Roman" w:cs="Times New Roman"/>
          <w:lang w:val="es-ES"/>
        </w:rPr>
        <w:t xml:space="preserve"> </w:t>
      </w:r>
      <w:hyperlink r:id="rId11" w:history="1">
        <w:r w:rsidRPr="0070215A">
          <w:rPr>
            <w:rStyle w:val="Hyperlink"/>
            <w:rFonts w:ascii="Times New Roman" w:hAnsi="Times New Roman" w:cs="Times New Roman"/>
            <w:lang w:val="es-ES"/>
          </w:rPr>
          <w:t>www.ohchr.org/sites/default/files/documents/hrbodies/spt-opcat/npm/informe-anual-2024-mnp-bolivia.pdf</w:t>
        </w:r>
      </w:hyperlink>
      <w:r w:rsidRPr="0070215A">
        <w:rPr>
          <w:rFonts w:ascii="Times New Roman" w:hAnsi="Times New Roman" w:cs="Times New Roman"/>
          <w:lang w:val="es-ES"/>
        </w:rPr>
        <w:t xml:space="preserve"> </w:t>
      </w:r>
    </w:p>
  </w:endnote>
  <w:endnote w:id="17">
    <w:p w14:paraId="748F5D60" w14:textId="700046FB" w:rsidR="00C43A26" w:rsidRPr="003303B3" w:rsidRDefault="00C43A26" w:rsidP="00D158FE">
      <w:pPr>
        <w:pStyle w:val="EndnoteText"/>
        <w:jc w:val="both"/>
        <w:rPr>
          <w:rFonts w:ascii="Times New Roman" w:hAnsi="Times New Roman" w:cs="Times New Roman"/>
          <w:iCs/>
        </w:rPr>
      </w:pPr>
      <w:r w:rsidRPr="001013F3">
        <w:rPr>
          <w:rStyle w:val="EndnoteReference"/>
          <w:rFonts w:ascii="Times New Roman" w:hAnsi="Times New Roman" w:cs="Times New Roman"/>
        </w:rPr>
        <w:endnoteRef/>
      </w:r>
      <w:r w:rsidRPr="001013F3">
        <w:rPr>
          <w:rFonts w:ascii="Times New Roman" w:hAnsi="Times New Roman" w:cs="Times New Roman"/>
        </w:rPr>
        <w:t xml:space="preserve"> </w:t>
      </w:r>
      <w:r w:rsidRPr="0070215A">
        <w:rPr>
          <w:rFonts w:ascii="Times New Roman" w:hAnsi="Times New Roman" w:cs="Times New Roman"/>
        </w:rPr>
        <w:t xml:space="preserve">Committee on Economic, Social and Cultural Rights, </w:t>
      </w:r>
      <w:r w:rsidR="00770295">
        <w:rPr>
          <w:rFonts w:ascii="Times New Roman" w:hAnsi="Times New Roman" w:cs="Times New Roman"/>
        </w:rPr>
        <w:t>‘</w:t>
      </w:r>
      <w:r w:rsidRPr="003138E6">
        <w:rPr>
          <w:rFonts w:ascii="Times New Roman" w:hAnsi="Times New Roman" w:cs="Times New Roman"/>
          <w:iCs/>
        </w:rPr>
        <w:t>Follow-up Letter to the State Party</w:t>
      </w:r>
      <w:r w:rsidRPr="003303B3">
        <w:rPr>
          <w:rFonts w:ascii="Times New Roman" w:hAnsi="Times New Roman" w:cs="Times New Roman"/>
          <w:iCs/>
        </w:rPr>
        <w:t xml:space="preserve"> 21 Oct</w:t>
      </w:r>
      <w:r w:rsidR="00770295">
        <w:rPr>
          <w:rFonts w:ascii="Times New Roman" w:hAnsi="Times New Roman" w:cs="Times New Roman"/>
          <w:iCs/>
        </w:rPr>
        <w:t>’</w:t>
      </w:r>
      <w:r w:rsidR="006F3661" w:rsidRPr="003303B3">
        <w:rPr>
          <w:rFonts w:ascii="Times New Roman" w:hAnsi="Times New Roman" w:cs="Times New Roman"/>
          <w:iCs/>
        </w:rPr>
        <w:t>,</w:t>
      </w:r>
      <w:r w:rsidRPr="003303B3">
        <w:rPr>
          <w:rFonts w:ascii="Times New Roman" w:hAnsi="Times New Roman" w:cs="Times New Roman"/>
          <w:iCs/>
        </w:rPr>
        <w:t xml:space="preserve">2024. </w:t>
      </w:r>
    </w:p>
  </w:endnote>
  <w:endnote w:id="18">
    <w:p w14:paraId="759FC12B" w14:textId="32362AA6" w:rsidR="00C43A26" w:rsidRPr="00996181" w:rsidRDefault="00C43A26" w:rsidP="00D158FE">
      <w:pPr>
        <w:pStyle w:val="EndnoteText"/>
        <w:jc w:val="both"/>
        <w:rPr>
          <w:rFonts w:ascii="Times New Roman" w:hAnsi="Times New Roman" w:cs="Times New Roman"/>
          <w:lang w:val="es-ES"/>
        </w:rPr>
      </w:pPr>
      <w:r w:rsidRPr="003303B3">
        <w:rPr>
          <w:rStyle w:val="EndnoteReference"/>
          <w:rFonts w:ascii="Times New Roman" w:hAnsi="Times New Roman" w:cs="Times New Roman"/>
          <w:iCs/>
        </w:rPr>
        <w:endnoteRef/>
      </w:r>
      <w:r w:rsidRPr="003303B3">
        <w:rPr>
          <w:rFonts w:ascii="Times New Roman" w:hAnsi="Times New Roman" w:cs="Times New Roman"/>
          <w:iCs/>
        </w:rPr>
        <w:t xml:space="preserve"> Committee on the Rights of the Child</w:t>
      </w:r>
      <w:r w:rsidR="00F55B9F">
        <w:rPr>
          <w:rFonts w:ascii="Times New Roman" w:hAnsi="Times New Roman" w:cs="Times New Roman"/>
          <w:iCs/>
        </w:rPr>
        <w:t xml:space="preserve">, </w:t>
      </w:r>
      <w:r w:rsidR="00770295">
        <w:rPr>
          <w:rFonts w:ascii="Times New Roman" w:hAnsi="Times New Roman" w:cs="Times New Roman"/>
          <w:iCs/>
        </w:rPr>
        <w:t>‘</w:t>
      </w:r>
      <w:r w:rsidRPr="003138E6">
        <w:rPr>
          <w:rFonts w:ascii="Times New Roman" w:hAnsi="Times New Roman" w:cs="Times New Roman"/>
          <w:iCs/>
        </w:rPr>
        <w:t>Concluding observations on the combined fifth and sixth periodic reports of the Plurinational State of Bolivia</w:t>
      </w:r>
      <w:r w:rsidR="00770295">
        <w:rPr>
          <w:rFonts w:ascii="Times New Roman" w:hAnsi="Times New Roman" w:cs="Times New Roman"/>
          <w:iCs/>
        </w:rPr>
        <w:t>’</w:t>
      </w:r>
      <w:r w:rsidRPr="003303B3">
        <w:rPr>
          <w:rFonts w:ascii="Times New Roman" w:hAnsi="Times New Roman" w:cs="Times New Roman"/>
          <w:iCs/>
        </w:rPr>
        <w:t>, 6</w:t>
      </w:r>
      <w:r w:rsidRPr="001013F3">
        <w:rPr>
          <w:rFonts w:ascii="Times New Roman" w:hAnsi="Times New Roman" w:cs="Times New Roman"/>
        </w:rPr>
        <w:t xml:space="preserve"> Mar</w:t>
      </w:r>
      <w:r w:rsidR="006F3661">
        <w:rPr>
          <w:rFonts w:ascii="Times New Roman" w:hAnsi="Times New Roman" w:cs="Times New Roman"/>
        </w:rPr>
        <w:t>,</w:t>
      </w:r>
      <w:r w:rsidRPr="001013F3">
        <w:rPr>
          <w:rFonts w:ascii="Times New Roman" w:hAnsi="Times New Roman" w:cs="Times New Roman"/>
        </w:rPr>
        <w:t xml:space="preserve"> 2023, p.14, para. </w:t>
      </w:r>
      <w:r w:rsidRPr="00996181">
        <w:rPr>
          <w:rFonts w:ascii="Times New Roman" w:hAnsi="Times New Roman" w:cs="Times New Roman"/>
          <w:lang w:val="es-ES"/>
        </w:rPr>
        <w:t>47.</w:t>
      </w:r>
    </w:p>
  </w:endnote>
  <w:endnote w:id="19">
    <w:p w14:paraId="41F10672" w14:textId="041988D1" w:rsidR="00B02522" w:rsidRPr="00996181" w:rsidRDefault="00C43A26" w:rsidP="00D158FE">
      <w:pPr>
        <w:pStyle w:val="EndnoteText"/>
        <w:spacing w:line="0" w:lineRule="atLeast"/>
        <w:jc w:val="both"/>
        <w:rPr>
          <w:rFonts w:ascii="Times New Roman" w:hAnsi="Times New Roman" w:cs="Times New Roman"/>
          <w:lang w:val="es-ES"/>
        </w:rPr>
      </w:pPr>
      <w:r w:rsidRPr="0070215A">
        <w:rPr>
          <w:rStyle w:val="EndnoteReference"/>
          <w:rFonts w:ascii="Times New Roman" w:hAnsi="Times New Roman" w:cs="Times New Roman"/>
        </w:rPr>
        <w:endnoteRef/>
      </w:r>
      <w:r w:rsidRPr="00996181">
        <w:rPr>
          <w:rFonts w:ascii="Times New Roman" w:hAnsi="Times New Roman" w:cs="Times New Roman"/>
          <w:lang w:val="es-ES"/>
        </w:rPr>
        <w:t xml:space="preserve"> </w:t>
      </w:r>
      <w:r w:rsidR="003303B3" w:rsidRPr="003138E6">
        <w:rPr>
          <w:rFonts w:ascii="Times New Roman" w:hAnsi="Times New Roman" w:cs="Times New Roman"/>
          <w:iCs/>
          <w:lang w:val="es-ES"/>
        </w:rPr>
        <w:t>Ministerio Público, Fiscalía General del Estado</w:t>
      </w:r>
      <w:r w:rsidR="003303B3" w:rsidRPr="003303B3">
        <w:rPr>
          <w:rFonts w:ascii="Times New Roman" w:hAnsi="Times New Roman" w:cs="Times New Roman"/>
          <w:iCs/>
          <w:lang w:val="es-ES"/>
        </w:rPr>
        <w:t xml:space="preserve">, </w:t>
      </w:r>
      <w:r w:rsidR="00770295">
        <w:rPr>
          <w:rFonts w:ascii="Times New Roman" w:hAnsi="Times New Roman" w:cs="Times New Roman"/>
          <w:iCs/>
          <w:lang w:val="es-ES"/>
        </w:rPr>
        <w:t>‘</w:t>
      </w:r>
      <w:hyperlink r:id="rId12">
        <w:r w:rsidRPr="003138E6">
          <w:rPr>
            <w:rStyle w:val="Hyperlink"/>
            <w:rFonts w:ascii="Times New Roman" w:hAnsi="Times New Roman" w:cs="Times New Roman"/>
            <w:iCs/>
            <w:color w:val="auto"/>
            <w:u w:val="none"/>
            <w:lang w:val="es-ES"/>
          </w:rPr>
          <w:t>Fiscal General Informa Que Bolivia Registra Más De 34 Mil Casos De Violencia</w:t>
        </w:r>
      </w:hyperlink>
      <w:r w:rsidR="00770295" w:rsidRPr="003138E6">
        <w:rPr>
          <w:iCs/>
          <w:lang w:val="es-ES"/>
        </w:rPr>
        <w:t>’</w:t>
      </w:r>
      <w:r w:rsidRPr="003303B3">
        <w:rPr>
          <w:rFonts w:ascii="Times New Roman" w:hAnsi="Times New Roman" w:cs="Times New Roman"/>
          <w:iCs/>
          <w:lang w:val="es-ES"/>
        </w:rPr>
        <w:t xml:space="preserve">. </w:t>
      </w:r>
      <w:r w:rsidRPr="003138E6">
        <w:rPr>
          <w:rFonts w:ascii="Times New Roman" w:hAnsi="Times New Roman" w:cs="Times New Roman"/>
          <w:iCs/>
          <w:lang w:val="es-ES"/>
        </w:rPr>
        <w:t>Ministerio Público, Fiscalía General del Estado</w:t>
      </w:r>
      <w:r w:rsidRPr="003303B3">
        <w:rPr>
          <w:rFonts w:ascii="Times New Roman" w:hAnsi="Times New Roman" w:cs="Times New Roman"/>
          <w:iCs/>
          <w:lang w:val="es-ES"/>
        </w:rPr>
        <w:t>,</w:t>
      </w:r>
      <w:r w:rsidRPr="00996181">
        <w:rPr>
          <w:rFonts w:ascii="Times New Roman" w:hAnsi="Times New Roman" w:cs="Times New Roman"/>
          <w:lang w:val="es-ES"/>
        </w:rPr>
        <w:t>2 Oct</w:t>
      </w:r>
      <w:r w:rsidR="006F3661">
        <w:rPr>
          <w:rFonts w:ascii="Times New Roman" w:hAnsi="Times New Roman" w:cs="Times New Roman"/>
          <w:lang w:val="es-ES"/>
        </w:rPr>
        <w:t>,</w:t>
      </w:r>
      <w:r w:rsidRPr="00996181">
        <w:rPr>
          <w:rFonts w:ascii="Times New Roman" w:hAnsi="Times New Roman" w:cs="Times New Roman"/>
          <w:lang w:val="es-ES"/>
        </w:rPr>
        <w:t xml:space="preserve"> 2025</w:t>
      </w:r>
      <w:r w:rsidR="00A75FE2">
        <w:rPr>
          <w:rFonts w:ascii="Times New Roman" w:hAnsi="Times New Roman" w:cs="Times New Roman"/>
          <w:lang w:val="es-ES"/>
        </w:rPr>
        <w:t>.</w:t>
      </w:r>
      <w:r w:rsidR="00026D2B">
        <w:rPr>
          <w:rFonts w:ascii="Times New Roman" w:hAnsi="Times New Roman" w:cs="Times New Roman"/>
          <w:lang w:val="es-ES"/>
        </w:rPr>
        <w:t xml:space="preserve"> </w:t>
      </w:r>
      <w:hyperlink r:id="rId13" w:history="1">
        <w:r w:rsidR="00B02522" w:rsidRPr="00244DD4">
          <w:rPr>
            <w:rStyle w:val="Hyperlink"/>
            <w:rFonts w:ascii="Times New Roman" w:hAnsi="Times New Roman" w:cs="Times New Roman"/>
            <w:lang w:val="es-ES"/>
          </w:rPr>
          <w:t>https://www.fiscalia.gob.bo/comunicacion/noticias/fiscal-general-informa-que-bolivia-registra-mas-de-34-mil-casos-de-violencia</w:t>
        </w:r>
      </w:hyperlink>
    </w:p>
  </w:endnote>
  <w:endnote w:id="20">
    <w:p w14:paraId="27A8A3AB" w14:textId="24CDDECA" w:rsidR="00C43A26" w:rsidRPr="00E34581" w:rsidRDefault="00C43A26" w:rsidP="00D158FE">
      <w:pPr>
        <w:pStyle w:val="EndnoteText"/>
        <w:jc w:val="both"/>
        <w:rPr>
          <w:rFonts w:ascii="Times New Roman" w:hAnsi="Times New Roman" w:cs="Times New Roman"/>
          <w:lang w:val="es-ES"/>
        </w:rPr>
      </w:pPr>
      <w:r w:rsidRPr="0070215A">
        <w:rPr>
          <w:rStyle w:val="EndnoteReference"/>
          <w:rFonts w:ascii="Times New Roman" w:hAnsi="Times New Roman" w:cs="Times New Roman"/>
        </w:rPr>
        <w:endnoteRef/>
      </w:r>
      <w:r w:rsidRPr="001013F3">
        <w:rPr>
          <w:rFonts w:ascii="Times New Roman" w:hAnsi="Times New Roman" w:cs="Times New Roman"/>
          <w:lang w:val="es-ES"/>
        </w:rPr>
        <w:t xml:space="preserve"> </w:t>
      </w:r>
      <w:r w:rsidR="0084400D" w:rsidRPr="003138E6">
        <w:rPr>
          <w:rFonts w:ascii="Times New Roman" w:hAnsi="Times New Roman" w:cs="Times New Roman"/>
          <w:iCs/>
          <w:lang w:val="es-ES"/>
        </w:rPr>
        <w:t>Ministerio Público, Fiscalía General del Estado</w:t>
      </w:r>
      <w:r w:rsidR="0084400D" w:rsidRPr="0084400D">
        <w:rPr>
          <w:rFonts w:ascii="Times New Roman" w:hAnsi="Times New Roman" w:cs="Times New Roman"/>
          <w:iCs/>
          <w:lang w:val="es-ES"/>
        </w:rPr>
        <w:t xml:space="preserve">, </w:t>
      </w:r>
      <w:r w:rsidR="00770295">
        <w:rPr>
          <w:rFonts w:ascii="Times New Roman" w:hAnsi="Times New Roman" w:cs="Times New Roman"/>
          <w:iCs/>
          <w:lang w:val="es-ES"/>
        </w:rPr>
        <w:t>‘</w:t>
      </w:r>
      <w:r w:rsidRPr="0084400D">
        <w:rPr>
          <w:rFonts w:ascii="Times New Roman" w:hAnsi="Times New Roman" w:cs="Times New Roman"/>
          <w:iCs/>
          <w:lang w:val="es-ES"/>
        </w:rPr>
        <w:t>Bolivia</w:t>
      </w:r>
      <w:r w:rsidRPr="0070215A">
        <w:rPr>
          <w:rFonts w:ascii="Times New Roman" w:hAnsi="Times New Roman" w:cs="Times New Roman"/>
          <w:lang w:val="es-ES"/>
        </w:rPr>
        <w:t xml:space="preserve"> Cierra El 2024 Con 84 Víctimas De Feminicidio</w:t>
      </w:r>
      <w:r w:rsidR="00770295">
        <w:rPr>
          <w:rFonts w:ascii="Times New Roman" w:hAnsi="Times New Roman" w:cs="Times New Roman"/>
          <w:lang w:val="es-ES"/>
        </w:rPr>
        <w:t>’</w:t>
      </w:r>
      <w:r w:rsidRPr="0070215A">
        <w:rPr>
          <w:rFonts w:ascii="Times New Roman" w:hAnsi="Times New Roman" w:cs="Times New Roman"/>
          <w:lang w:val="es-ES"/>
        </w:rPr>
        <w:t xml:space="preserve">. </w:t>
      </w:r>
      <w:r w:rsidRPr="00E34581">
        <w:rPr>
          <w:rFonts w:ascii="Times New Roman" w:hAnsi="Times New Roman" w:cs="Times New Roman"/>
          <w:lang w:val="es-ES"/>
        </w:rPr>
        <w:t>1</w:t>
      </w:r>
      <w:r w:rsidR="00D158FE" w:rsidRPr="00E34581">
        <w:rPr>
          <w:rFonts w:ascii="Times New Roman" w:hAnsi="Times New Roman" w:cs="Times New Roman"/>
          <w:lang w:val="es-ES"/>
        </w:rPr>
        <w:t> </w:t>
      </w:r>
      <w:r w:rsidRPr="00E34581">
        <w:rPr>
          <w:rFonts w:ascii="Times New Roman" w:hAnsi="Times New Roman" w:cs="Times New Roman"/>
          <w:lang w:val="es-ES"/>
        </w:rPr>
        <w:t>Jan</w:t>
      </w:r>
      <w:r w:rsidR="006F3661" w:rsidRPr="00E34581">
        <w:rPr>
          <w:rFonts w:ascii="Times New Roman" w:hAnsi="Times New Roman" w:cs="Times New Roman"/>
          <w:lang w:val="es-ES"/>
        </w:rPr>
        <w:t>,</w:t>
      </w:r>
      <w:r w:rsidRPr="00E34581">
        <w:rPr>
          <w:rFonts w:ascii="Times New Roman" w:hAnsi="Times New Roman" w:cs="Times New Roman"/>
          <w:lang w:val="es-ES"/>
        </w:rPr>
        <w:t xml:space="preserve"> 2025</w:t>
      </w:r>
      <w:r w:rsidR="006F3661" w:rsidRPr="00E34581">
        <w:rPr>
          <w:rFonts w:ascii="Times New Roman" w:hAnsi="Times New Roman" w:cs="Times New Roman"/>
          <w:lang w:val="es-ES"/>
        </w:rPr>
        <w:t xml:space="preserve">. </w:t>
      </w:r>
      <w:r w:rsidRPr="00E34581">
        <w:rPr>
          <w:rFonts w:ascii="Times New Roman" w:hAnsi="Times New Roman" w:cs="Times New Roman"/>
          <w:lang w:val="es-ES"/>
        </w:rPr>
        <w:t xml:space="preserve"> </w:t>
      </w:r>
      <w:hyperlink r:id="rId14" w:history="1">
        <w:r w:rsidRPr="00E34581">
          <w:rPr>
            <w:rStyle w:val="Hyperlink"/>
            <w:rFonts w:ascii="Times New Roman" w:hAnsi="Times New Roman" w:cs="Times New Roman"/>
            <w:lang w:val="es-ES"/>
          </w:rPr>
          <w:t>https://www.fiscalia.gob.bo/comunicacion/noticias/fiscal-general-destaca-avances-en-la-lucha-contra-feminicidios-e-infanticidios-con-mas-del-90-de-los-responsables-identificados-en-el-2025</w:t>
        </w:r>
      </w:hyperlink>
      <w:r w:rsidRPr="00E34581">
        <w:rPr>
          <w:rFonts w:ascii="Times New Roman" w:hAnsi="Times New Roman" w:cs="Times New Roman"/>
          <w:lang w:val="es-ES"/>
        </w:rPr>
        <w:t xml:space="preserve"> </w:t>
      </w:r>
    </w:p>
  </w:endnote>
  <w:endnote w:id="21">
    <w:p w14:paraId="61222292" w14:textId="1BE5CC68" w:rsidR="00C43A26" w:rsidRPr="001013F3" w:rsidRDefault="00C43A26" w:rsidP="00D158FE">
      <w:pPr>
        <w:pStyle w:val="EndnoteText"/>
        <w:jc w:val="both"/>
        <w:rPr>
          <w:rFonts w:ascii="Times New Roman" w:hAnsi="Times New Roman" w:cs="Times New Roman"/>
        </w:rPr>
      </w:pPr>
      <w:r w:rsidRPr="001013F3">
        <w:rPr>
          <w:rStyle w:val="EndnoteReference"/>
          <w:rFonts w:ascii="Times New Roman" w:hAnsi="Times New Roman" w:cs="Times New Roman"/>
        </w:rPr>
        <w:endnoteRef/>
      </w:r>
      <w:r w:rsidRPr="001013F3">
        <w:rPr>
          <w:rFonts w:ascii="Times New Roman" w:hAnsi="Times New Roman" w:cs="Times New Roman"/>
        </w:rPr>
        <w:t xml:space="preserve"> </w:t>
      </w:r>
      <w:r w:rsidRPr="0070215A">
        <w:rPr>
          <w:rFonts w:ascii="Times New Roman" w:hAnsi="Times New Roman" w:cs="Times New Roman"/>
        </w:rPr>
        <w:t xml:space="preserve">Committee on the Elimination of Discrimination Against Women, </w:t>
      </w:r>
      <w:r w:rsidR="00770295">
        <w:rPr>
          <w:rFonts w:ascii="Times New Roman" w:hAnsi="Times New Roman" w:cs="Times New Roman"/>
        </w:rPr>
        <w:t>‘</w:t>
      </w:r>
      <w:r w:rsidRPr="003138E6">
        <w:rPr>
          <w:rFonts w:ascii="Times New Roman" w:hAnsi="Times New Roman" w:cs="Times New Roman"/>
          <w:iCs/>
        </w:rPr>
        <w:t>Follow-up assessment letter</w:t>
      </w:r>
      <w:r w:rsidR="00770295">
        <w:rPr>
          <w:rFonts w:ascii="Times New Roman" w:hAnsi="Times New Roman" w:cs="Times New Roman"/>
          <w:iCs/>
        </w:rPr>
        <w:t>’</w:t>
      </w:r>
      <w:r w:rsidRPr="0084400D">
        <w:rPr>
          <w:rFonts w:ascii="Times New Roman" w:hAnsi="Times New Roman" w:cs="Times New Roman"/>
          <w:iCs/>
        </w:rPr>
        <w:t xml:space="preserve">, </w:t>
      </w:r>
      <w:r w:rsidRPr="001013F3">
        <w:rPr>
          <w:rFonts w:ascii="Times New Roman" w:hAnsi="Times New Roman" w:cs="Times New Roman"/>
        </w:rPr>
        <w:t>23 Oct</w:t>
      </w:r>
      <w:r w:rsidR="00331D67">
        <w:rPr>
          <w:rFonts w:ascii="Times New Roman" w:hAnsi="Times New Roman" w:cs="Times New Roman"/>
        </w:rPr>
        <w:t>,</w:t>
      </w:r>
      <w:r w:rsidRPr="001013F3">
        <w:rPr>
          <w:rFonts w:ascii="Times New Roman" w:hAnsi="Times New Roman" w:cs="Times New Roman"/>
        </w:rPr>
        <w:t xml:space="preserve"> 2024. </w:t>
      </w:r>
    </w:p>
  </w:endnote>
  <w:endnote w:id="22">
    <w:p w14:paraId="5C7C14D5" w14:textId="6227AD32" w:rsidR="00C43A26" w:rsidRPr="005E16E6" w:rsidRDefault="00C43A26" w:rsidP="00D158FE">
      <w:pPr>
        <w:pStyle w:val="EndnoteText"/>
        <w:jc w:val="both"/>
        <w:rPr>
          <w:rFonts w:ascii="Times New Roman" w:hAnsi="Times New Roman" w:cs="Times New Roman"/>
          <w:lang w:val="es-ES"/>
        </w:rPr>
      </w:pPr>
      <w:r w:rsidRPr="001013F3">
        <w:rPr>
          <w:rStyle w:val="EndnoteReference"/>
          <w:rFonts w:ascii="Times New Roman" w:hAnsi="Times New Roman" w:cs="Times New Roman"/>
        </w:rPr>
        <w:endnoteRef/>
      </w:r>
      <w:r w:rsidRPr="001013F3">
        <w:rPr>
          <w:rFonts w:ascii="Times New Roman" w:hAnsi="Times New Roman" w:cs="Times New Roman"/>
        </w:rPr>
        <w:t xml:space="preserve"> </w:t>
      </w:r>
      <w:r w:rsidRPr="0070215A">
        <w:rPr>
          <w:rFonts w:ascii="Times New Roman" w:hAnsi="Times New Roman" w:cs="Times New Roman"/>
        </w:rPr>
        <w:t xml:space="preserve">Working Group on the Universal Periodic </w:t>
      </w:r>
      <w:r w:rsidRPr="0084400D">
        <w:rPr>
          <w:rFonts w:ascii="Times New Roman" w:hAnsi="Times New Roman" w:cs="Times New Roman"/>
        </w:rPr>
        <w:t xml:space="preserve">Review, </w:t>
      </w:r>
      <w:r w:rsidR="00BC162E">
        <w:rPr>
          <w:rFonts w:ascii="Times New Roman" w:hAnsi="Times New Roman" w:cs="Times New Roman"/>
        </w:rPr>
        <w:t>‘</w:t>
      </w:r>
      <w:r w:rsidRPr="003138E6">
        <w:rPr>
          <w:rFonts w:ascii="Times New Roman" w:hAnsi="Times New Roman" w:cs="Times New Roman"/>
        </w:rPr>
        <w:t>Report of the Working Group on the Universal Periodic Review</w:t>
      </w:r>
      <w:r w:rsidR="00BC162E">
        <w:rPr>
          <w:rFonts w:ascii="Times New Roman" w:hAnsi="Times New Roman" w:cs="Times New Roman"/>
        </w:rPr>
        <w:t>’</w:t>
      </w:r>
      <w:r w:rsidRPr="0084400D">
        <w:rPr>
          <w:rFonts w:ascii="Times New Roman" w:hAnsi="Times New Roman" w:cs="Times New Roman"/>
        </w:rPr>
        <w:t>, 1</w:t>
      </w:r>
      <w:r w:rsidRPr="001013F3">
        <w:rPr>
          <w:rFonts w:ascii="Times New Roman" w:hAnsi="Times New Roman" w:cs="Times New Roman"/>
        </w:rPr>
        <w:t>9 Mar</w:t>
      </w:r>
      <w:r w:rsidR="00331D67">
        <w:rPr>
          <w:rFonts w:ascii="Times New Roman" w:hAnsi="Times New Roman" w:cs="Times New Roman"/>
        </w:rPr>
        <w:t>,</w:t>
      </w:r>
      <w:r w:rsidRPr="001013F3">
        <w:rPr>
          <w:rFonts w:ascii="Times New Roman" w:hAnsi="Times New Roman" w:cs="Times New Roman"/>
        </w:rPr>
        <w:t xml:space="preserve"> 2025</w:t>
      </w:r>
      <w:r w:rsidRPr="0070215A">
        <w:rPr>
          <w:rFonts w:ascii="Times New Roman" w:hAnsi="Times New Roman" w:cs="Times New Roman"/>
        </w:rPr>
        <w:t xml:space="preserve">, para. </w:t>
      </w:r>
      <w:r w:rsidRPr="005E16E6">
        <w:rPr>
          <w:rFonts w:ascii="Times New Roman" w:hAnsi="Times New Roman" w:cs="Times New Roman"/>
          <w:lang w:val="es-ES"/>
        </w:rPr>
        <w:t xml:space="preserve">19; para. 122.68; para 122.269; para. 122.270. </w:t>
      </w:r>
    </w:p>
  </w:endnote>
  <w:endnote w:id="23">
    <w:p w14:paraId="2BE0BBA0" w14:textId="272C34AD" w:rsidR="00C43A26" w:rsidRPr="00331D67" w:rsidRDefault="00C43A26" w:rsidP="00D158FE">
      <w:pPr>
        <w:pStyle w:val="EndnoteText"/>
        <w:jc w:val="both"/>
        <w:rPr>
          <w:rFonts w:ascii="Times New Roman" w:hAnsi="Times New Roman" w:cs="Times New Roman"/>
          <w:lang w:val="it-IT"/>
        </w:rPr>
      </w:pPr>
      <w:r w:rsidRPr="001013F3">
        <w:rPr>
          <w:rStyle w:val="EndnoteReference"/>
          <w:rFonts w:ascii="Times New Roman" w:hAnsi="Times New Roman" w:cs="Times New Roman"/>
        </w:rPr>
        <w:endnoteRef/>
      </w:r>
      <w:r w:rsidRPr="00F8770B">
        <w:rPr>
          <w:rFonts w:ascii="Times New Roman" w:hAnsi="Times New Roman" w:cs="Times New Roman"/>
          <w:lang w:val="it-IT"/>
        </w:rPr>
        <w:t xml:space="preserve"> Profiles: Bolivia. ILO STAT</w:t>
      </w:r>
      <w:r w:rsidR="00331D67" w:rsidRPr="00331D67">
        <w:rPr>
          <w:rFonts w:ascii="Times New Roman" w:hAnsi="Times New Roman" w:cs="Times New Roman"/>
          <w:lang w:val="it-IT"/>
        </w:rPr>
        <w:t>.</w:t>
      </w:r>
      <w:r w:rsidRPr="00331D67">
        <w:rPr>
          <w:rFonts w:ascii="Times New Roman" w:hAnsi="Times New Roman" w:cs="Times New Roman"/>
          <w:lang w:val="it-IT"/>
        </w:rPr>
        <w:t xml:space="preserve"> </w:t>
      </w:r>
      <w:hyperlink r:id="rId15" w:history="1">
        <w:r w:rsidRPr="003138E6">
          <w:rPr>
            <w:rStyle w:val="Hyperlink"/>
            <w:rFonts w:ascii="Times New Roman" w:hAnsi="Times New Roman" w:cs="Times New Roman"/>
            <w:lang w:val="it-IT"/>
          </w:rPr>
          <w:t>https://ilostat.ilo.org/data/country-profiles/bol/</w:t>
        </w:r>
      </w:hyperlink>
      <w:r w:rsidRPr="00331D67">
        <w:rPr>
          <w:rFonts w:ascii="Times New Roman" w:hAnsi="Times New Roman" w:cs="Times New Roman"/>
          <w:lang w:val="it-IT"/>
        </w:rPr>
        <w:t xml:space="preserve"> </w:t>
      </w:r>
    </w:p>
  </w:endnote>
  <w:endnote w:id="24">
    <w:p w14:paraId="46FBD1AE" w14:textId="248C08DC" w:rsidR="00753594" w:rsidRPr="00D158FE" w:rsidRDefault="00753594" w:rsidP="00D158FE">
      <w:pPr>
        <w:pStyle w:val="EndnoteText"/>
        <w:jc w:val="both"/>
        <w:rPr>
          <w:lang w:val="en-IE"/>
        </w:rPr>
      </w:pPr>
      <w:r>
        <w:rPr>
          <w:rStyle w:val="EndnoteReference"/>
        </w:rPr>
        <w:endnoteRef/>
      </w:r>
      <w:r w:rsidRPr="00D158FE">
        <w:rPr>
          <w:lang w:val="en-IE"/>
        </w:rPr>
        <w:t xml:space="preserve"> </w:t>
      </w:r>
      <w:r w:rsidRPr="00D158FE">
        <w:rPr>
          <w:rFonts w:ascii="Times New Roman" w:hAnsi="Times New Roman" w:cs="Times New Roman"/>
        </w:rPr>
        <w:t>International Labour Organisation (ILO), ‘Direct Request (CEACR) – adopted 2025, published 114th ILC session</w:t>
      </w:r>
      <w:r>
        <w:rPr>
          <w:rFonts w:ascii="Times New Roman" w:hAnsi="Times New Roman" w:cs="Times New Roman"/>
        </w:rPr>
        <w:t xml:space="preserve">, </w:t>
      </w:r>
      <w:r w:rsidRPr="00D158FE">
        <w:rPr>
          <w:rFonts w:ascii="Times New Roman" w:hAnsi="Times New Roman" w:cs="Times New Roman"/>
        </w:rPr>
        <w:t>2026</w:t>
      </w:r>
      <w:r>
        <w:rPr>
          <w:rFonts w:ascii="Times New Roman" w:hAnsi="Times New Roman" w:cs="Times New Roman"/>
        </w:rPr>
        <w:t xml:space="preserve">. </w:t>
      </w:r>
    </w:p>
  </w:endnote>
  <w:endnote w:id="25">
    <w:p w14:paraId="76C65E54" w14:textId="18887C9A" w:rsidR="00C43A26" w:rsidRPr="003138E6" w:rsidRDefault="00C43A26" w:rsidP="00D158FE">
      <w:pPr>
        <w:pStyle w:val="Heading1"/>
        <w:spacing w:before="0" w:after="0" w:line="240" w:lineRule="auto"/>
        <w:jc w:val="both"/>
        <w:rPr>
          <w:rFonts w:cs="Times New Roman"/>
          <w:b w:val="0"/>
          <w:bCs/>
          <w:sz w:val="20"/>
          <w:szCs w:val="20"/>
        </w:rPr>
      </w:pPr>
      <w:r w:rsidRPr="003138E6">
        <w:rPr>
          <w:rStyle w:val="EndnoteReference"/>
          <w:rFonts w:cs="Times New Roman"/>
          <w:b w:val="0"/>
          <w:bCs/>
          <w:sz w:val="20"/>
          <w:szCs w:val="20"/>
        </w:rPr>
        <w:endnoteRef/>
      </w:r>
      <w:r w:rsidRPr="003138E6">
        <w:rPr>
          <w:rFonts w:cs="Times New Roman"/>
          <w:b w:val="0"/>
          <w:bCs/>
          <w:sz w:val="20"/>
          <w:szCs w:val="20"/>
        </w:rPr>
        <w:t xml:space="preserve"> ILO, </w:t>
      </w:r>
      <w:r w:rsidR="00580060">
        <w:rPr>
          <w:rFonts w:cs="Times New Roman"/>
          <w:b w:val="0"/>
          <w:bCs/>
          <w:sz w:val="20"/>
          <w:szCs w:val="20"/>
        </w:rPr>
        <w:t>‘</w:t>
      </w:r>
      <w:r w:rsidRPr="003138E6">
        <w:rPr>
          <w:rFonts w:cs="Times New Roman"/>
          <w:b w:val="0"/>
          <w:bCs/>
          <w:sz w:val="20"/>
          <w:szCs w:val="20"/>
        </w:rPr>
        <w:t>Observation (CEACR) on Convention No. 182</w:t>
      </w:r>
      <w:r w:rsidR="00580060">
        <w:rPr>
          <w:rFonts w:cs="Times New Roman"/>
          <w:b w:val="0"/>
          <w:bCs/>
          <w:sz w:val="20"/>
          <w:szCs w:val="20"/>
        </w:rPr>
        <w:t>’</w:t>
      </w:r>
      <w:r w:rsidR="00331D67" w:rsidRPr="003138E6">
        <w:rPr>
          <w:rFonts w:cs="Times New Roman"/>
          <w:b w:val="0"/>
          <w:bCs/>
          <w:sz w:val="20"/>
          <w:szCs w:val="20"/>
        </w:rPr>
        <w:t>,</w:t>
      </w:r>
      <w:r w:rsidRPr="003138E6">
        <w:rPr>
          <w:rFonts w:cs="Times New Roman"/>
          <w:b w:val="0"/>
          <w:bCs/>
          <w:sz w:val="20"/>
          <w:szCs w:val="20"/>
        </w:rPr>
        <w:t xml:space="preserve"> adopted 2023, published 112nd ILC session</w:t>
      </w:r>
      <w:r w:rsidR="00331D67" w:rsidRPr="003138E6">
        <w:rPr>
          <w:rFonts w:cs="Times New Roman"/>
          <w:b w:val="0"/>
          <w:bCs/>
          <w:sz w:val="20"/>
          <w:szCs w:val="20"/>
        </w:rPr>
        <w:t>.</w:t>
      </w:r>
      <w:r w:rsidRPr="003138E6">
        <w:rPr>
          <w:rFonts w:cs="Times New Roman"/>
          <w:b w:val="0"/>
          <w:bCs/>
          <w:sz w:val="20"/>
          <w:szCs w:val="20"/>
        </w:rPr>
        <w:t>2024</w:t>
      </w:r>
      <w:r w:rsidR="00331D67" w:rsidRPr="003138E6">
        <w:rPr>
          <w:rFonts w:cs="Times New Roman"/>
          <w:b w:val="0"/>
          <w:bCs/>
          <w:sz w:val="20"/>
          <w:szCs w:val="20"/>
        </w:rPr>
        <w:t>.</w:t>
      </w:r>
      <w:r w:rsidRPr="003138E6">
        <w:rPr>
          <w:rFonts w:cs="Times New Roman"/>
          <w:b w:val="0"/>
          <w:bCs/>
          <w:sz w:val="20"/>
          <w:szCs w:val="20"/>
        </w:rPr>
        <w:t xml:space="preserve"> </w:t>
      </w:r>
    </w:p>
  </w:endnote>
  <w:endnote w:id="26">
    <w:p w14:paraId="0AA272D7" w14:textId="2E7CF15D" w:rsidR="00C43A26" w:rsidRPr="0084400D" w:rsidRDefault="00C43A26" w:rsidP="00D158FE">
      <w:pPr>
        <w:pStyle w:val="EndnoteText"/>
        <w:jc w:val="both"/>
        <w:rPr>
          <w:rFonts w:ascii="Times New Roman" w:hAnsi="Times New Roman" w:cs="Times New Roman"/>
          <w:lang w:val="en-US"/>
        </w:rPr>
      </w:pPr>
      <w:r w:rsidRPr="001013F3">
        <w:rPr>
          <w:rStyle w:val="EndnoteReference"/>
          <w:rFonts w:ascii="Times New Roman" w:hAnsi="Times New Roman" w:cs="Times New Roman"/>
        </w:rPr>
        <w:endnoteRef/>
      </w:r>
      <w:r w:rsidRPr="001013F3">
        <w:rPr>
          <w:rFonts w:ascii="Times New Roman" w:hAnsi="Times New Roman" w:cs="Times New Roman"/>
        </w:rPr>
        <w:t xml:space="preserve"> </w:t>
      </w:r>
      <w:r w:rsidRPr="001013F3">
        <w:rPr>
          <w:rFonts w:ascii="Times New Roman" w:hAnsi="Times New Roman" w:cs="Times New Roman"/>
          <w:lang w:val="en-US"/>
        </w:rPr>
        <w:t>I</w:t>
      </w:r>
      <w:r w:rsidR="00AC27EB">
        <w:rPr>
          <w:rFonts w:ascii="Times New Roman" w:hAnsi="Times New Roman" w:cs="Times New Roman"/>
          <w:lang w:val="en-US"/>
        </w:rPr>
        <w:t>L</w:t>
      </w:r>
      <w:r w:rsidRPr="0084400D">
        <w:rPr>
          <w:rFonts w:ascii="Times New Roman" w:hAnsi="Times New Roman" w:cs="Times New Roman"/>
          <w:lang w:val="en-US"/>
        </w:rPr>
        <w:t xml:space="preserve">O, </w:t>
      </w:r>
      <w:r w:rsidR="00580060">
        <w:rPr>
          <w:rFonts w:ascii="Times New Roman" w:hAnsi="Times New Roman" w:cs="Times New Roman"/>
          <w:lang w:val="en-US"/>
        </w:rPr>
        <w:t>‘</w:t>
      </w:r>
      <w:r w:rsidRPr="0084400D">
        <w:rPr>
          <w:rFonts w:ascii="Times New Roman" w:hAnsi="Times New Roman" w:cs="Times New Roman"/>
          <w:lang w:val="en-US"/>
        </w:rPr>
        <w:t>Observation (CEACR) on Convention No. 29</w:t>
      </w:r>
      <w:r w:rsidR="00580060">
        <w:rPr>
          <w:rFonts w:ascii="Times New Roman" w:hAnsi="Times New Roman" w:cs="Times New Roman"/>
          <w:lang w:val="en-US"/>
        </w:rPr>
        <w:t>’</w:t>
      </w:r>
      <w:r w:rsidR="00331D67" w:rsidRPr="003138E6">
        <w:rPr>
          <w:rFonts w:ascii="Times New Roman" w:hAnsi="Times New Roman" w:cs="Times New Roman"/>
          <w:lang w:val="en-US"/>
        </w:rPr>
        <w:t>,</w:t>
      </w:r>
      <w:r w:rsidRPr="0084400D">
        <w:rPr>
          <w:rFonts w:ascii="Times New Roman" w:hAnsi="Times New Roman" w:cs="Times New Roman"/>
          <w:lang w:val="en-US"/>
        </w:rPr>
        <w:t xml:space="preserve"> adopted</w:t>
      </w:r>
      <w:r w:rsidRPr="001013F3">
        <w:rPr>
          <w:rFonts w:ascii="Times New Roman" w:hAnsi="Times New Roman" w:cs="Times New Roman"/>
          <w:lang w:val="en-US"/>
        </w:rPr>
        <w:t xml:space="preserve"> 2025, published in</w:t>
      </w:r>
      <w:r w:rsidR="00B41CF8">
        <w:rPr>
          <w:rFonts w:ascii="Times New Roman" w:hAnsi="Times New Roman" w:cs="Times New Roman"/>
          <w:lang w:val="en-US"/>
        </w:rPr>
        <w:t>,</w:t>
      </w:r>
      <w:r w:rsidRPr="001013F3">
        <w:rPr>
          <w:rFonts w:ascii="Times New Roman" w:hAnsi="Times New Roman" w:cs="Times New Roman"/>
          <w:lang w:val="en-US"/>
        </w:rPr>
        <w:t xml:space="preserve"> </w:t>
      </w:r>
      <w:r w:rsidR="00580060">
        <w:rPr>
          <w:rFonts w:ascii="Times New Roman" w:hAnsi="Times New Roman" w:cs="Times New Roman"/>
          <w:lang w:val="en-US"/>
        </w:rPr>
        <w:t>‘</w:t>
      </w:r>
      <w:r w:rsidRPr="001013F3">
        <w:rPr>
          <w:rFonts w:ascii="Times New Roman" w:hAnsi="Times New Roman" w:cs="Times New Roman"/>
          <w:lang w:val="en-US"/>
        </w:rPr>
        <w:t xml:space="preserve">Application of International Labour Standards </w:t>
      </w:r>
      <w:r w:rsidRPr="0084400D">
        <w:rPr>
          <w:rFonts w:ascii="Times New Roman" w:hAnsi="Times New Roman" w:cs="Times New Roman"/>
          <w:lang w:val="en-US"/>
        </w:rPr>
        <w:t>2026</w:t>
      </w:r>
      <w:r w:rsidR="00580060">
        <w:rPr>
          <w:rFonts w:ascii="Times New Roman" w:hAnsi="Times New Roman" w:cs="Times New Roman"/>
          <w:lang w:val="en-US"/>
        </w:rPr>
        <w:t>’</w:t>
      </w:r>
      <w:r w:rsidRPr="0084400D">
        <w:rPr>
          <w:rFonts w:ascii="Times New Roman" w:hAnsi="Times New Roman" w:cs="Times New Roman"/>
          <w:lang w:val="en-US"/>
        </w:rPr>
        <w:t>, Report of the Committee of Experts on the Application of Conventions and Recommendations</w:t>
      </w:r>
      <w:r w:rsidR="00331D67" w:rsidRPr="0084400D">
        <w:rPr>
          <w:rFonts w:ascii="Times New Roman" w:hAnsi="Times New Roman" w:cs="Times New Roman"/>
          <w:lang w:val="en-US"/>
        </w:rPr>
        <w:t>.</w:t>
      </w:r>
    </w:p>
  </w:endnote>
  <w:endnote w:id="27">
    <w:p w14:paraId="35FC05FD" w14:textId="0773296D" w:rsidR="00C43A26" w:rsidRPr="003138E6" w:rsidRDefault="00C43A26" w:rsidP="00D158FE">
      <w:pPr>
        <w:pStyle w:val="EndnoteText"/>
        <w:jc w:val="both"/>
        <w:rPr>
          <w:rFonts w:ascii="Times New Roman" w:hAnsi="Times New Roman" w:cs="Times New Roman"/>
          <w:lang w:val="en-IE"/>
        </w:rPr>
      </w:pPr>
      <w:r w:rsidRPr="001013F3">
        <w:rPr>
          <w:rStyle w:val="EndnoteReference"/>
          <w:rFonts w:ascii="Times New Roman" w:hAnsi="Times New Roman" w:cs="Times New Roman"/>
        </w:rPr>
        <w:endnoteRef/>
      </w:r>
      <w:r w:rsidRPr="003138E6">
        <w:rPr>
          <w:rFonts w:ascii="Times New Roman" w:hAnsi="Times New Roman" w:cs="Times New Roman"/>
          <w:lang w:val="en-US"/>
        </w:rPr>
        <w:t xml:space="preserve"> </w:t>
      </w:r>
      <w:hyperlink r:id="rId16" w:history="1">
        <w:r w:rsidRPr="003138E6">
          <w:rPr>
            <w:rStyle w:val="Hyperlink"/>
            <w:rFonts w:ascii="Times New Roman" w:hAnsi="Times New Roman" w:cs="Times New Roman"/>
            <w:lang w:val="en-US"/>
          </w:rPr>
          <w:t>https://www.ilo.org/sites/default/files/2026-02/Report%20III%28A%29-2026-%5BNORMES-251223-001%5D-Web-EN.pdf</w:t>
        </w:r>
      </w:hyperlink>
      <w:r w:rsidRPr="003138E6">
        <w:rPr>
          <w:rFonts w:ascii="Times New Roman" w:hAnsi="Times New Roman" w:cs="Times New Roman"/>
          <w:lang w:val="en-US"/>
        </w:rPr>
        <w:t>, p</w:t>
      </w:r>
      <w:r w:rsidR="00331D67" w:rsidRPr="003138E6">
        <w:rPr>
          <w:rFonts w:ascii="Times New Roman" w:hAnsi="Times New Roman" w:cs="Times New Roman"/>
          <w:lang w:val="en-US"/>
        </w:rPr>
        <w:t>.</w:t>
      </w:r>
      <w:r w:rsidRPr="003138E6">
        <w:rPr>
          <w:rFonts w:ascii="Times New Roman" w:hAnsi="Times New Roman" w:cs="Times New Roman"/>
          <w:lang w:val="en-IE"/>
        </w:rPr>
        <w:t>506</w:t>
      </w:r>
    </w:p>
  </w:endnote>
  <w:endnote w:id="28">
    <w:p w14:paraId="207E7D00" w14:textId="009112B9" w:rsidR="00C43A26" w:rsidRPr="001013F3" w:rsidRDefault="00C43A26" w:rsidP="00D158FE">
      <w:pPr>
        <w:pStyle w:val="EndnoteText"/>
        <w:jc w:val="both"/>
        <w:rPr>
          <w:rFonts w:ascii="Times New Roman" w:hAnsi="Times New Roman" w:cs="Times New Roman"/>
        </w:rPr>
      </w:pPr>
      <w:r w:rsidRPr="001013F3">
        <w:rPr>
          <w:rStyle w:val="EndnoteReference"/>
          <w:rFonts w:ascii="Times New Roman" w:hAnsi="Times New Roman" w:cs="Times New Roman"/>
        </w:rPr>
        <w:endnoteRef/>
      </w:r>
      <w:r w:rsidRPr="001013F3">
        <w:rPr>
          <w:rFonts w:ascii="Times New Roman" w:hAnsi="Times New Roman" w:cs="Times New Roman"/>
        </w:rPr>
        <w:t xml:space="preserve"> Studies from the Universidad Católica Boliviana</w:t>
      </w:r>
      <w:r w:rsidR="004D16D8">
        <w:rPr>
          <w:rFonts w:ascii="Times New Roman" w:hAnsi="Times New Roman" w:cs="Times New Roman"/>
        </w:rPr>
        <w:t>.</w:t>
      </w:r>
      <w:r w:rsidRPr="001013F3">
        <w:rPr>
          <w:rFonts w:ascii="Times New Roman" w:hAnsi="Times New Roman" w:cs="Times New Roman"/>
        </w:rPr>
        <w:t xml:space="preserve"> </w:t>
      </w:r>
      <w:hyperlink r:id="rId17" w:history="1">
        <w:r w:rsidRPr="001013F3">
          <w:rPr>
            <w:rStyle w:val="Hyperlink"/>
            <w:rFonts w:ascii="Times New Roman" w:hAnsi="Times New Roman" w:cs="Times New Roman"/>
          </w:rPr>
          <w:t>https://iisec.ucb.edu.bo/indicador/ninos-ninas-y-adolescentes-nna-que-trabajan-377</w:t>
        </w:r>
      </w:hyperlink>
      <w:r w:rsidRPr="001013F3">
        <w:rPr>
          <w:rFonts w:ascii="Times New Roman" w:hAnsi="Times New Roman" w:cs="Times New Roman"/>
        </w:rPr>
        <w:t xml:space="preserve"> </w:t>
      </w:r>
    </w:p>
  </w:endnote>
  <w:endnote w:id="29">
    <w:p w14:paraId="2F8E246B" w14:textId="67E22575" w:rsidR="00C43A26" w:rsidRPr="001013F3" w:rsidRDefault="00C43A26" w:rsidP="00D158FE">
      <w:pPr>
        <w:pStyle w:val="EndnoteText"/>
        <w:jc w:val="both"/>
        <w:rPr>
          <w:rFonts w:ascii="Times New Roman" w:hAnsi="Times New Roman" w:cs="Times New Roman"/>
          <w:lang w:val="en-US"/>
        </w:rPr>
      </w:pPr>
      <w:r w:rsidRPr="001013F3">
        <w:rPr>
          <w:rStyle w:val="EndnoteReference"/>
          <w:rFonts w:ascii="Times New Roman" w:hAnsi="Times New Roman" w:cs="Times New Roman"/>
        </w:rPr>
        <w:endnoteRef/>
      </w:r>
      <w:r w:rsidRPr="001013F3">
        <w:rPr>
          <w:rFonts w:ascii="Times New Roman" w:hAnsi="Times New Roman" w:cs="Times New Roman"/>
          <w:lang w:val="en-US"/>
        </w:rPr>
        <w:t xml:space="preserve"> IL</w:t>
      </w:r>
      <w:r w:rsidRPr="0084400D">
        <w:rPr>
          <w:rFonts w:ascii="Times New Roman" w:hAnsi="Times New Roman" w:cs="Times New Roman"/>
          <w:lang w:val="en-US"/>
        </w:rPr>
        <w:t xml:space="preserve">O, </w:t>
      </w:r>
      <w:r w:rsidR="00580060">
        <w:rPr>
          <w:rFonts w:ascii="Times New Roman" w:hAnsi="Times New Roman" w:cs="Times New Roman"/>
          <w:lang w:val="en-US"/>
        </w:rPr>
        <w:t>‘</w:t>
      </w:r>
      <w:r w:rsidRPr="0084400D">
        <w:rPr>
          <w:rFonts w:ascii="Times New Roman" w:hAnsi="Times New Roman" w:cs="Times New Roman"/>
          <w:lang w:val="en-US"/>
        </w:rPr>
        <w:t>Observation (CEACR) on Convention No. 138</w:t>
      </w:r>
      <w:r w:rsidR="00580060">
        <w:rPr>
          <w:rFonts w:ascii="Times New Roman" w:hAnsi="Times New Roman" w:cs="Times New Roman"/>
          <w:lang w:val="en-US"/>
        </w:rPr>
        <w:t>’</w:t>
      </w:r>
      <w:r w:rsidR="004D16D8" w:rsidRPr="0084400D">
        <w:rPr>
          <w:rFonts w:ascii="Times New Roman" w:hAnsi="Times New Roman" w:cs="Times New Roman"/>
          <w:lang w:val="en-US"/>
        </w:rPr>
        <w:t xml:space="preserve">, </w:t>
      </w:r>
      <w:r w:rsidRPr="0084400D">
        <w:rPr>
          <w:rFonts w:ascii="Times New Roman" w:hAnsi="Times New Roman" w:cs="Times New Roman"/>
          <w:lang w:val="en-US"/>
        </w:rPr>
        <w:t>adopted</w:t>
      </w:r>
      <w:r w:rsidRPr="001013F3">
        <w:rPr>
          <w:rFonts w:ascii="Times New Roman" w:hAnsi="Times New Roman" w:cs="Times New Roman"/>
          <w:lang w:val="en-US"/>
        </w:rPr>
        <w:t xml:space="preserve"> 2025, published in</w:t>
      </w:r>
      <w:r w:rsidR="004D16D8">
        <w:rPr>
          <w:rFonts w:ascii="Times New Roman" w:hAnsi="Times New Roman" w:cs="Times New Roman"/>
          <w:lang w:val="en-US"/>
        </w:rPr>
        <w:t>,</w:t>
      </w:r>
      <w:r w:rsidRPr="001013F3">
        <w:rPr>
          <w:rFonts w:ascii="Times New Roman" w:hAnsi="Times New Roman" w:cs="Times New Roman"/>
          <w:lang w:val="en-US"/>
        </w:rPr>
        <w:t xml:space="preserve"> “Application of International Labour Standards </w:t>
      </w:r>
      <w:r w:rsidRPr="00F55B9F">
        <w:rPr>
          <w:rFonts w:ascii="Times New Roman" w:hAnsi="Times New Roman" w:cs="Times New Roman"/>
          <w:lang w:val="en-US"/>
        </w:rPr>
        <w:t>2026”, Report of the Committee of Experts on the Application of Conventions and Recommendations</w:t>
      </w:r>
      <w:r w:rsidR="004D16D8" w:rsidRPr="003138E6">
        <w:rPr>
          <w:rFonts w:ascii="Times New Roman" w:hAnsi="Times New Roman" w:cs="Times New Roman"/>
          <w:lang w:val="en-US"/>
        </w:rPr>
        <w:t>.</w:t>
      </w:r>
      <w:r w:rsidRPr="001013F3">
        <w:rPr>
          <w:rFonts w:ascii="Times New Roman" w:hAnsi="Times New Roman" w:cs="Times New Roman"/>
          <w:lang w:val="en-US"/>
        </w:rPr>
        <w:t xml:space="preserve"> </w:t>
      </w:r>
      <w:hyperlink r:id="rId18" w:history="1">
        <w:r w:rsidRPr="001013F3">
          <w:rPr>
            <w:rStyle w:val="Hyperlink"/>
            <w:rFonts w:ascii="Times New Roman" w:hAnsi="Times New Roman" w:cs="Times New Roman"/>
            <w:lang w:val="en-US"/>
          </w:rPr>
          <w:t>https://www.ilo.org/sites/default/files/2026-02/Report%20III%28A%29-2026-%5BNORMES-251223-001%5D-Web-EN.pdf</w:t>
        </w:r>
      </w:hyperlink>
      <w:r w:rsidRPr="001013F3">
        <w:rPr>
          <w:rFonts w:ascii="Times New Roman" w:hAnsi="Times New Roman" w:cs="Times New Roman"/>
        </w:rPr>
        <w:t xml:space="preserve"> </w:t>
      </w:r>
      <w:r w:rsidRPr="001013F3" w:rsidDel="003A20B4">
        <w:rPr>
          <w:rFonts w:ascii="Times New Roman" w:hAnsi="Times New Roman" w:cs="Times New Roman"/>
          <w:lang w:val="en-US"/>
        </w:rPr>
        <w:t xml:space="preserve"> </w:t>
      </w:r>
    </w:p>
  </w:endnote>
  <w:endnote w:id="30">
    <w:p w14:paraId="7B17F848" w14:textId="40617C80" w:rsidR="00C43A26" w:rsidRPr="001013F3" w:rsidRDefault="00C43A26" w:rsidP="00D158FE">
      <w:pPr>
        <w:pStyle w:val="EndnoteText"/>
        <w:jc w:val="both"/>
        <w:rPr>
          <w:rFonts w:ascii="Times New Roman" w:hAnsi="Times New Roman" w:cs="Times New Roman"/>
          <w:lang w:val="en-IE"/>
        </w:rPr>
      </w:pPr>
      <w:r w:rsidRPr="001013F3">
        <w:rPr>
          <w:rStyle w:val="EndnoteReference"/>
          <w:rFonts w:ascii="Times New Roman" w:hAnsi="Times New Roman" w:cs="Times New Roman"/>
        </w:rPr>
        <w:endnoteRef/>
      </w:r>
      <w:r w:rsidRPr="001013F3">
        <w:rPr>
          <w:rFonts w:ascii="Times New Roman" w:hAnsi="Times New Roman" w:cs="Times New Roman"/>
          <w:lang w:val="en-IE"/>
        </w:rPr>
        <w:t xml:space="preserve"> </w:t>
      </w:r>
      <w:r w:rsidRPr="00CE0C7F">
        <w:rPr>
          <w:rFonts w:ascii="Times New Roman" w:hAnsi="Times New Roman" w:cs="Times New Roman"/>
        </w:rPr>
        <w:t xml:space="preserve">ILO, </w:t>
      </w:r>
      <w:r w:rsidR="00580060">
        <w:rPr>
          <w:rFonts w:ascii="Times New Roman" w:hAnsi="Times New Roman" w:cs="Times New Roman"/>
        </w:rPr>
        <w:t>‘</w:t>
      </w:r>
      <w:r>
        <w:rPr>
          <w:rFonts w:ascii="Times New Roman" w:hAnsi="Times New Roman" w:cs="Times New Roman"/>
        </w:rPr>
        <w:t>(CEACR) A</w:t>
      </w:r>
      <w:r w:rsidRPr="00CE0C7F">
        <w:rPr>
          <w:rFonts w:ascii="Times New Roman" w:hAnsi="Times New Roman" w:cs="Times New Roman"/>
        </w:rPr>
        <w:t>pplication of International Labour Standards</w:t>
      </w:r>
      <w:r w:rsidR="00580060">
        <w:rPr>
          <w:rFonts w:ascii="Times New Roman" w:hAnsi="Times New Roman" w:cs="Times New Roman"/>
        </w:rPr>
        <w:t>’</w:t>
      </w:r>
      <w:r w:rsidR="00F55B9F">
        <w:rPr>
          <w:rFonts w:ascii="Times New Roman" w:hAnsi="Times New Roman" w:cs="Times New Roman"/>
        </w:rPr>
        <w:t>,</w:t>
      </w:r>
      <w:r w:rsidRPr="00CE0C7F">
        <w:rPr>
          <w:rFonts w:ascii="Times New Roman" w:hAnsi="Times New Roman" w:cs="Times New Roman"/>
        </w:rPr>
        <w:t xml:space="preserve"> 2024, p</w:t>
      </w:r>
      <w:r w:rsidR="00940FEA">
        <w:rPr>
          <w:rFonts w:ascii="Times New Roman" w:hAnsi="Times New Roman" w:cs="Times New Roman"/>
        </w:rPr>
        <w:t>.</w:t>
      </w:r>
      <w:r w:rsidRPr="00CE0C7F">
        <w:rPr>
          <w:rFonts w:ascii="Times New Roman" w:hAnsi="Times New Roman" w:cs="Times New Roman"/>
        </w:rPr>
        <w:t xml:space="preserve"> 454</w:t>
      </w:r>
      <w:r w:rsidR="00940FEA">
        <w:rPr>
          <w:rFonts w:ascii="Times New Roman" w:hAnsi="Times New Roman" w:cs="Times New Roman"/>
        </w:rPr>
        <w:t>.</w:t>
      </w:r>
      <w:r>
        <w:rPr>
          <w:rFonts w:ascii="Times New Roman" w:hAnsi="Times New Roman" w:cs="Times New Roman"/>
          <w:lang w:val="en-IE"/>
        </w:rPr>
        <w:t xml:space="preserve"> </w:t>
      </w:r>
    </w:p>
  </w:endnote>
  <w:endnote w:id="31">
    <w:p w14:paraId="3069311A" w14:textId="22D0DF36" w:rsidR="00C43A26" w:rsidRPr="001013F3" w:rsidRDefault="00C43A26" w:rsidP="00D158FE">
      <w:pPr>
        <w:pStyle w:val="EndnoteText"/>
        <w:jc w:val="both"/>
        <w:rPr>
          <w:rFonts w:ascii="Times New Roman" w:hAnsi="Times New Roman" w:cs="Times New Roman"/>
          <w:lang w:val="en-IE"/>
        </w:rPr>
      </w:pPr>
      <w:r w:rsidRPr="001013F3">
        <w:rPr>
          <w:rStyle w:val="EndnoteReference"/>
          <w:rFonts w:ascii="Times New Roman" w:hAnsi="Times New Roman" w:cs="Times New Roman"/>
        </w:rPr>
        <w:endnoteRef/>
      </w:r>
      <w:r w:rsidRPr="001013F3">
        <w:rPr>
          <w:rFonts w:ascii="Times New Roman" w:hAnsi="Times New Roman" w:cs="Times New Roman"/>
          <w:lang w:val="en-IE"/>
        </w:rPr>
        <w:t xml:space="preserve"> Ibid.</w:t>
      </w:r>
    </w:p>
  </w:endnote>
  <w:endnote w:id="32">
    <w:p w14:paraId="7AC7E834" w14:textId="770933D3" w:rsidR="00C43A26" w:rsidRPr="00AC27EB" w:rsidRDefault="00C43A26" w:rsidP="00D158FE">
      <w:pPr>
        <w:pStyle w:val="EndnoteText"/>
        <w:jc w:val="both"/>
        <w:rPr>
          <w:rFonts w:ascii="Times New Roman" w:hAnsi="Times New Roman" w:cs="Times New Roman"/>
          <w:lang w:val="en-US"/>
        </w:rPr>
      </w:pPr>
      <w:r w:rsidRPr="0070215A">
        <w:rPr>
          <w:rStyle w:val="EndnoteReference"/>
          <w:rFonts w:ascii="Times New Roman" w:hAnsi="Times New Roman" w:cs="Times New Roman"/>
        </w:rPr>
        <w:endnoteRef/>
      </w:r>
      <w:r w:rsidRPr="001013F3">
        <w:rPr>
          <w:rFonts w:ascii="Times New Roman" w:hAnsi="Times New Roman" w:cs="Times New Roman"/>
          <w:lang w:val="en-US"/>
        </w:rPr>
        <w:t xml:space="preserve">  </w:t>
      </w:r>
      <w:bookmarkStart w:id="8" w:name="_Hlk222231954"/>
      <w:r w:rsidRPr="0070215A">
        <w:rPr>
          <w:rFonts w:ascii="Times New Roman" w:hAnsi="Times New Roman" w:cs="Times New Roman"/>
          <w:lang w:val="en-US"/>
        </w:rPr>
        <w:t>IL</w:t>
      </w:r>
      <w:r w:rsidRPr="00AC27EB">
        <w:rPr>
          <w:rFonts w:ascii="Times New Roman" w:hAnsi="Times New Roman" w:cs="Times New Roman"/>
          <w:lang w:val="en-US"/>
        </w:rPr>
        <w:t xml:space="preserve">O, </w:t>
      </w:r>
      <w:r w:rsidR="00580060">
        <w:rPr>
          <w:rFonts w:ascii="Times New Roman" w:hAnsi="Times New Roman" w:cs="Times New Roman"/>
          <w:lang w:val="en-US"/>
        </w:rPr>
        <w:t>‘</w:t>
      </w:r>
      <w:r w:rsidRPr="00AC27EB">
        <w:rPr>
          <w:rFonts w:ascii="Times New Roman" w:hAnsi="Times New Roman" w:cs="Times New Roman"/>
          <w:lang w:val="en-US"/>
        </w:rPr>
        <w:t>Observation (CEACR) on Convention No. 105</w:t>
      </w:r>
      <w:r w:rsidR="00580060">
        <w:rPr>
          <w:rFonts w:ascii="Times New Roman" w:hAnsi="Times New Roman" w:cs="Times New Roman"/>
          <w:lang w:val="en-US"/>
        </w:rPr>
        <w:t>’</w:t>
      </w:r>
      <w:r w:rsidR="00940FEA" w:rsidRPr="00AC27EB">
        <w:rPr>
          <w:rFonts w:ascii="Times New Roman" w:hAnsi="Times New Roman" w:cs="Times New Roman"/>
          <w:lang w:val="en-US"/>
        </w:rPr>
        <w:t>,</w:t>
      </w:r>
      <w:r w:rsidRPr="00AC27EB">
        <w:rPr>
          <w:rFonts w:ascii="Times New Roman" w:hAnsi="Times New Roman" w:cs="Times New Roman"/>
          <w:lang w:val="en-US"/>
        </w:rPr>
        <w:t xml:space="preserve"> adopted 2025, published in</w:t>
      </w:r>
      <w:r w:rsidR="00940FEA" w:rsidRPr="00AC27EB">
        <w:rPr>
          <w:rFonts w:ascii="Times New Roman" w:hAnsi="Times New Roman" w:cs="Times New Roman"/>
          <w:lang w:val="en-US"/>
        </w:rPr>
        <w:t>,</w:t>
      </w:r>
      <w:r w:rsidRPr="00AC27EB">
        <w:rPr>
          <w:rFonts w:ascii="Times New Roman" w:hAnsi="Times New Roman" w:cs="Times New Roman"/>
          <w:lang w:val="en-US"/>
        </w:rPr>
        <w:t xml:space="preserve"> “Application of International Labour Standards 2026”, Report of the Committee of Experts on the Application of Conventions and Recommendations</w:t>
      </w:r>
      <w:bookmarkEnd w:id="8"/>
      <w:r w:rsidR="00F55B9F">
        <w:rPr>
          <w:rFonts w:ascii="Times New Roman" w:hAnsi="Times New Roman" w:cs="Times New Roman"/>
          <w:lang w:val="en-US"/>
        </w:rPr>
        <w:t xml:space="preserve">; </w:t>
      </w:r>
      <w:hyperlink w:history="1"/>
    </w:p>
  </w:endnote>
  <w:endnote w:id="33">
    <w:p w14:paraId="5630A68E" w14:textId="463889D4" w:rsidR="00C43A26" w:rsidRPr="00AC27EB" w:rsidRDefault="00C43A26" w:rsidP="00D158FE">
      <w:pPr>
        <w:pStyle w:val="EndnoteText"/>
        <w:jc w:val="both"/>
        <w:rPr>
          <w:rFonts w:ascii="Times New Roman" w:hAnsi="Times New Roman" w:cs="Times New Roman"/>
        </w:rPr>
      </w:pPr>
      <w:r w:rsidRPr="00AC27EB">
        <w:rPr>
          <w:rFonts w:ascii="Times New Roman" w:hAnsi="Times New Roman" w:cs="Times New Roman"/>
        </w:rPr>
        <w:t xml:space="preserve">ILO, </w:t>
      </w:r>
      <w:r w:rsidR="00580060">
        <w:rPr>
          <w:rFonts w:ascii="Times New Roman" w:hAnsi="Times New Roman" w:cs="Times New Roman"/>
        </w:rPr>
        <w:t>‘</w:t>
      </w:r>
      <w:r w:rsidRPr="00AC27EB">
        <w:rPr>
          <w:rFonts w:ascii="Times New Roman" w:hAnsi="Times New Roman" w:cs="Times New Roman"/>
        </w:rPr>
        <w:t>Direct request (CEACR) on C182</w:t>
      </w:r>
      <w:r w:rsidR="00580060">
        <w:rPr>
          <w:rFonts w:ascii="Times New Roman" w:hAnsi="Times New Roman" w:cs="Times New Roman"/>
        </w:rPr>
        <w:t>’</w:t>
      </w:r>
      <w:r w:rsidR="00940FEA" w:rsidRPr="00AC27EB">
        <w:rPr>
          <w:rFonts w:ascii="Times New Roman" w:hAnsi="Times New Roman" w:cs="Times New Roman"/>
        </w:rPr>
        <w:t xml:space="preserve">, </w:t>
      </w:r>
      <w:r w:rsidRPr="00AC27EB">
        <w:rPr>
          <w:rFonts w:ascii="Times New Roman" w:hAnsi="Times New Roman" w:cs="Times New Roman"/>
        </w:rPr>
        <w:t>adopted in 2023, published 112</w:t>
      </w:r>
      <w:r w:rsidR="00DF0C96" w:rsidRPr="00AC27EB">
        <w:rPr>
          <w:rFonts w:ascii="Times New Roman" w:hAnsi="Times New Roman" w:cs="Times New Roman"/>
        </w:rPr>
        <w:t>n</w:t>
      </w:r>
      <w:r w:rsidRPr="00AC27EB">
        <w:rPr>
          <w:rFonts w:ascii="Times New Roman" w:hAnsi="Times New Roman" w:cs="Times New Roman"/>
        </w:rPr>
        <w:t>d ILC session</w:t>
      </w:r>
      <w:r w:rsidR="00940FEA" w:rsidRPr="00AC27EB">
        <w:rPr>
          <w:rFonts w:ascii="Times New Roman" w:hAnsi="Times New Roman" w:cs="Times New Roman"/>
        </w:rPr>
        <w:t xml:space="preserve">, </w:t>
      </w:r>
      <w:r w:rsidRPr="00AC27EB">
        <w:rPr>
          <w:rFonts w:ascii="Times New Roman" w:hAnsi="Times New Roman" w:cs="Times New Roman"/>
        </w:rPr>
        <w:t>2024</w:t>
      </w:r>
      <w:r w:rsidR="00940FEA" w:rsidRPr="00AC27EB">
        <w:rPr>
          <w:rFonts w:ascii="Times New Roman" w:hAnsi="Times New Roman" w:cs="Times New Roman"/>
        </w:rPr>
        <w:t>.</w:t>
      </w:r>
      <w:r w:rsidRPr="00AC27EB">
        <w:rPr>
          <w:rFonts w:ascii="Times New Roman" w:hAnsi="Times New Roman" w:cs="Times New Roman"/>
        </w:rPr>
        <w:t xml:space="preserve">, </w:t>
      </w:r>
    </w:p>
  </w:endnote>
  <w:endnote w:id="34">
    <w:p w14:paraId="67988895" w14:textId="466A066F" w:rsidR="00C43A26" w:rsidRPr="00AC27EB" w:rsidRDefault="00C43A26" w:rsidP="00D158FE">
      <w:pPr>
        <w:pStyle w:val="EndnoteText"/>
        <w:jc w:val="both"/>
        <w:rPr>
          <w:rFonts w:ascii="Times New Roman" w:hAnsi="Times New Roman" w:cs="Times New Roman"/>
          <w:lang w:val="en-US"/>
        </w:rPr>
      </w:pPr>
      <w:r w:rsidRPr="00AC27EB">
        <w:rPr>
          <w:rStyle w:val="EndnoteReference"/>
          <w:rFonts w:ascii="Times New Roman" w:hAnsi="Times New Roman" w:cs="Times New Roman"/>
        </w:rPr>
        <w:endnoteRef/>
      </w:r>
      <w:r w:rsidRPr="00AC27EB">
        <w:rPr>
          <w:rFonts w:ascii="Times New Roman" w:hAnsi="Times New Roman" w:cs="Times New Roman"/>
          <w:lang w:val="en-US"/>
        </w:rPr>
        <w:t xml:space="preserve"> ILO, </w:t>
      </w:r>
      <w:r w:rsidR="00580060">
        <w:rPr>
          <w:rFonts w:ascii="Times New Roman" w:hAnsi="Times New Roman" w:cs="Times New Roman"/>
          <w:lang w:val="en-US"/>
        </w:rPr>
        <w:t>‘</w:t>
      </w:r>
      <w:r w:rsidRPr="00AC27EB">
        <w:rPr>
          <w:rFonts w:ascii="Times New Roman" w:hAnsi="Times New Roman" w:cs="Times New Roman"/>
          <w:lang w:val="en-US"/>
        </w:rPr>
        <w:t>Observation (CEACR) on Convention No. 138</w:t>
      </w:r>
      <w:r w:rsidR="00580060">
        <w:rPr>
          <w:rFonts w:ascii="Times New Roman" w:hAnsi="Times New Roman" w:cs="Times New Roman"/>
          <w:lang w:val="en-US"/>
        </w:rPr>
        <w:t>’</w:t>
      </w:r>
      <w:r w:rsidR="00940FEA" w:rsidRPr="00AC27EB">
        <w:rPr>
          <w:rFonts w:ascii="Times New Roman" w:hAnsi="Times New Roman" w:cs="Times New Roman"/>
          <w:lang w:val="en-US"/>
        </w:rPr>
        <w:t xml:space="preserve">, </w:t>
      </w:r>
      <w:r w:rsidRPr="00AC27EB">
        <w:rPr>
          <w:rFonts w:ascii="Times New Roman" w:hAnsi="Times New Roman" w:cs="Times New Roman"/>
          <w:lang w:val="en-US"/>
        </w:rPr>
        <w:t>adopted 2025, published in</w:t>
      </w:r>
      <w:r w:rsidR="00940FEA" w:rsidRPr="00AC27EB">
        <w:rPr>
          <w:rFonts w:ascii="Times New Roman" w:hAnsi="Times New Roman" w:cs="Times New Roman"/>
          <w:lang w:val="en-US"/>
        </w:rPr>
        <w:t>,</w:t>
      </w:r>
      <w:r w:rsidRPr="00AC27EB">
        <w:rPr>
          <w:rFonts w:ascii="Times New Roman" w:hAnsi="Times New Roman" w:cs="Times New Roman"/>
          <w:lang w:val="en-US"/>
        </w:rPr>
        <w:t xml:space="preserve"> “Application of International Labour Standards 2026”</w:t>
      </w:r>
      <w:r w:rsidR="00923EE6">
        <w:rPr>
          <w:rFonts w:ascii="Times New Roman" w:hAnsi="Times New Roman" w:cs="Times New Roman"/>
          <w:lang w:val="en-US"/>
        </w:rPr>
        <w:t>’</w:t>
      </w:r>
      <w:r w:rsidRPr="00AC27EB">
        <w:rPr>
          <w:rFonts w:ascii="Times New Roman" w:hAnsi="Times New Roman" w:cs="Times New Roman"/>
          <w:lang w:val="en-US"/>
        </w:rPr>
        <w:t>, Report of the Committee of Experts on the Application of Conventions and Recommendations.</w:t>
      </w:r>
    </w:p>
  </w:endnote>
  <w:endnote w:id="35">
    <w:p w14:paraId="282A7C5B" w14:textId="72BB33B3" w:rsidR="00C43A26" w:rsidRPr="001013F3" w:rsidRDefault="00C43A26" w:rsidP="00D158FE">
      <w:pPr>
        <w:pStyle w:val="EndnoteText"/>
        <w:jc w:val="both"/>
        <w:rPr>
          <w:rFonts w:ascii="Times New Roman" w:hAnsi="Times New Roman" w:cs="Times New Roman"/>
          <w:lang w:val="en-IE"/>
        </w:rPr>
      </w:pPr>
      <w:r w:rsidRPr="001013F3">
        <w:rPr>
          <w:rStyle w:val="EndnoteReference"/>
          <w:rFonts w:ascii="Times New Roman" w:hAnsi="Times New Roman" w:cs="Times New Roman"/>
        </w:rPr>
        <w:endnoteRef/>
      </w:r>
      <w:r w:rsidRPr="001013F3">
        <w:rPr>
          <w:rFonts w:ascii="Times New Roman" w:hAnsi="Times New Roman" w:cs="Times New Roman"/>
          <w:lang w:val="en-IE"/>
        </w:rPr>
        <w:t xml:space="preserve"> Ibid.</w:t>
      </w:r>
    </w:p>
  </w:endnote>
  <w:endnote w:id="36">
    <w:p w14:paraId="69B2F8AF" w14:textId="3E8DF584" w:rsidR="00C43A26" w:rsidRPr="005E16E6" w:rsidRDefault="00C43A26" w:rsidP="00D158FE">
      <w:pPr>
        <w:pStyle w:val="EndnoteText"/>
        <w:jc w:val="both"/>
        <w:rPr>
          <w:lang w:val="en-IE"/>
        </w:rPr>
      </w:pPr>
      <w:r w:rsidRPr="00037F13">
        <w:rPr>
          <w:rStyle w:val="EndnoteReference"/>
        </w:rPr>
        <w:endnoteRef/>
      </w:r>
      <w:r w:rsidRPr="3BC1525E">
        <w:t xml:space="preserve"> </w:t>
      </w:r>
      <w:r w:rsidRPr="003138E6">
        <w:rPr>
          <w:rFonts w:ascii="Times New Roman" w:hAnsi="Times New Roman" w:cs="Times New Roman"/>
          <w:lang w:val="en-US"/>
        </w:rPr>
        <w:t>A CEACR Direct Request</w:t>
      </w:r>
      <w:r w:rsidRPr="00037F13">
        <w:rPr>
          <w:rFonts w:ascii="Times New Roman" w:eastAsia="Times New Roman" w:hAnsi="Times New Roman" w:cs="Times New Roman"/>
        </w:rPr>
        <w:t xml:space="preserve"> mentions a </w:t>
      </w:r>
      <w:r w:rsidRPr="003138E6">
        <w:rPr>
          <w:rFonts w:ascii="Times New Roman" w:eastAsia="Times New Roman" w:hAnsi="Times New Roman" w:cs="Times New Roman"/>
        </w:rPr>
        <w:t>decrease</w:t>
      </w:r>
      <w:r w:rsidRPr="00940FEA">
        <w:rPr>
          <w:rFonts w:ascii="Times New Roman" w:eastAsia="Times New Roman" w:hAnsi="Times New Roman" w:cs="Times New Roman"/>
        </w:rPr>
        <w:t xml:space="preserve"> </w:t>
      </w:r>
      <w:r w:rsidRPr="00037F13">
        <w:rPr>
          <w:rFonts w:ascii="Times New Roman" w:eastAsia="Times New Roman" w:hAnsi="Times New Roman" w:cs="Times New Roman"/>
        </w:rPr>
        <w:t xml:space="preserve">of inspectors in Bolivia over the last decade: </w:t>
      </w:r>
      <w:r w:rsidR="00580060">
        <w:rPr>
          <w:rFonts w:ascii="Times New Roman" w:eastAsia="Times New Roman" w:hAnsi="Times New Roman" w:cs="Times New Roman"/>
        </w:rPr>
        <w:t>‘</w:t>
      </w:r>
      <w:r w:rsidRPr="003138E6">
        <w:rPr>
          <w:rFonts w:ascii="Times New Roman" w:eastAsia="Times New Roman" w:hAnsi="Times New Roman" w:cs="Times New Roman"/>
        </w:rPr>
        <w:t>[…] the Committee notes the Government’s indication that in 2021–22 there was a total of 99 inspectors […]. However, the Committee observes that in May 2016 the inspection services had 107 inspectors. The Committee requests the Government to provide information on the reason for the decrease in the number of inspectors and whether it is planned to increase their number</w:t>
      </w:r>
      <w:r w:rsidR="00580060">
        <w:rPr>
          <w:rFonts w:ascii="Times New Roman" w:eastAsia="Times New Roman" w:hAnsi="Times New Roman" w:cs="Times New Roman"/>
        </w:rPr>
        <w:t>’</w:t>
      </w:r>
      <w:r w:rsidR="00940FEA" w:rsidRPr="003138E6">
        <w:rPr>
          <w:rFonts w:ascii="Times New Roman" w:eastAsia="Times New Roman" w:hAnsi="Times New Roman" w:cs="Times New Roman"/>
        </w:rPr>
        <w:t>.</w:t>
      </w:r>
      <w:r w:rsidRPr="00037F13">
        <w:rPr>
          <w:rFonts w:ascii="Times New Roman" w:eastAsia="Times New Roman" w:hAnsi="Times New Roman" w:cs="Times New Roman"/>
        </w:rPr>
        <w:t xml:space="preserve"> </w:t>
      </w:r>
      <w:r w:rsidRPr="005E16E6">
        <w:rPr>
          <w:rFonts w:ascii="Times New Roman" w:eastAsia="Times New Roman" w:hAnsi="Times New Roman" w:cs="Times New Roman"/>
          <w:lang w:val="en-IE"/>
        </w:rPr>
        <w:t>Direct Request (CEACR)</w:t>
      </w:r>
      <w:r w:rsidR="00940FEA">
        <w:rPr>
          <w:rFonts w:ascii="Times New Roman" w:eastAsia="Times New Roman" w:hAnsi="Times New Roman" w:cs="Times New Roman"/>
          <w:lang w:val="en-IE"/>
        </w:rPr>
        <w:t xml:space="preserve">, </w:t>
      </w:r>
      <w:r w:rsidRPr="005E16E6">
        <w:rPr>
          <w:rFonts w:ascii="Times New Roman" w:eastAsia="Times New Roman" w:hAnsi="Times New Roman" w:cs="Times New Roman"/>
          <w:lang w:val="en-IE"/>
        </w:rPr>
        <w:t>adopted 2023, published 112nd ILC session</w:t>
      </w:r>
      <w:r w:rsidR="00940FEA">
        <w:rPr>
          <w:rFonts w:ascii="Times New Roman" w:eastAsia="Times New Roman" w:hAnsi="Times New Roman" w:cs="Times New Roman"/>
          <w:lang w:val="en-IE"/>
        </w:rPr>
        <w:t>,</w:t>
      </w:r>
      <w:r w:rsidRPr="005E16E6">
        <w:rPr>
          <w:rFonts w:ascii="Times New Roman" w:eastAsia="Times New Roman" w:hAnsi="Times New Roman" w:cs="Times New Roman"/>
          <w:lang w:val="en-IE"/>
        </w:rPr>
        <w:t>2024</w:t>
      </w:r>
      <w:r w:rsidR="00940FEA">
        <w:rPr>
          <w:rFonts w:ascii="Times New Roman" w:eastAsia="Times New Roman" w:hAnsi="Times New Roman" w:cs="Times New Roman"/>
          <w:lang w:val="en-IE"/>
        </w:rPr>
        <w:t xml:space="preserve">. </w:t>
      </w:r>
    </w:p>
  </w:endnote>
  <w:endnote w:id="37">
    <w:p w14:paraId="08B78653" w14:textId="5023EC07" w:rsidR="00C43A26" w:rsidRPr="001013F3" w:rsidRDefault="00C43A26" w:rsidP="00D158FE">
      <w:pPr>
        <w:pStyle w:val="EndnoteText"/>
        <w:jc w:val="both"/>
        <w:rPr>
          <w:rFonts w:ascii="Times New Roman" w:hAnsi="Times New Roman" w:cs="Times New Roman"/>
        </w:rPr>
      </w:pPr>
      <w:r w:rsidRPr="001013F3">
        <w:rPr>
          <w:rStyle w:val="EndnoteReference"/>
          <w:rFonts w:ascii="Times New Roman" w:hAnsi="Times New Roman" w:cs="Times New Roman"/>
        </w:rPr>
        <w:endnoteRef/>
      </w:r>
      <w:r w:rsidRPr="001013F3">
        <w:rPr>
          <w:rFonts w:ascii="Times New Roman" w:hAnsi="Times New Roman" w:cs="Times New Roman"/>
        </w:rPr>
        <w:t xml:space="preserve"> Need to repeal sections 1 and 2 of Legislative Decree No. 2565 of June 1951</w:t>
      </w:r>
      <w:r w:rsidR="00940FEA">
        <w:rPr>
          <w:rFonts w:ascii="Times New Roman" w:hAnsi="Times New Roman" w:cs="Times New Roman"/>
        </w:rPr>
        <w:t>.</w:t>
      </w:r>
    </w:p>
  </w:endnote>
  <w:endnote w:id="38">
    <w:p w14:paraId="03A8D60E" w14:textId="4BE52760" w:rsidR="00C43A26" w:rsidRPr="001013F3" w:rsidRDefault="00C43A26" w:rsidP="00D158FE">
      <w:pPr>
        <w:pStyle w:val="EndnoteText"/>
        <w:jc w:val="both"/>
        <w:rPr>
          <w:rFonts w:ascii="Times New Roman" w:hAnsi="Times New Roman" w:cs="Times New Roman"/>
        </w:rPr>
      </w:pPr>
      <w:r w:rsidRPr="001013F3">
        <w:rPr>
          <w:rStyle w:val="EndnoteReference"/>
          <w:rFonts w:ascii="Times New Roman" w:hAnsi="Times New Roman" w:cs="Times New Roman"/>
        </w:rPr>
        <w:endnoteRef/>
      </w:r>
      <w:r w:rsidRPr="001013F3">
        <w:rPr>
          <w:rFonts w:ascii="Times New Roman" w:hAnsi="Times New Roman" w:cs="Times New Roman"/>
        </w:rPr>
        <w:t xml:space="preserve"> In its replies of November 2024, Bolivia reported that this provision is not applied in practice</w:t>
      </w:r>
      <w:r w:rsidR="00940FEA">
        <w:rPr>
          <w:rFonts w:ascii="Times New Roman" w:hAnsi="Times New Roman" w:cs="Times New Roman"/>
        </w:rPr>
        <w:t>. H</w:t>
      </w:r>
      <w:r w:rsidRPr="001013F3">
        <w:rPr>
          <w:rFonts w:ascii="Times New Roman" w:hAnsi="Times New Roman" w:cs="Times New Roman"/>
        </w:rPr>
        <w:t xml:space="preserve">owever alignment of the legal framework would be still necessary. ILO 2025 CEAR Report states that Ministerial Resolution No. 123/06 of 2006 does not address the prohibition on the establishment of trade unions where less than 50 </w:t>
      </w:r>
      <w:r w:rsidR="00940FEA">
        <w:rPr>
          <w:rFonts w:ascii="Times New Roman" w:hAnsi="Times New Roman" w:cs="Times New Roman"/>
        </w:rPr>
        <w:t xml:space="preserve">% </w:t>
      </w:r>
      <w:r w:rsidRPr="001013F3">
        <w:rPr>
          <w:rFonts w:ascii="Times New Roman" w:hAnsi="Times New Roman" w:cs="Times New Roman"/>
        </w:rPr>
        <w:t xml:space="preserve"> of the employees are trade union members, in the case of industrial trade unions.</w:t>
      </w:r>
    </w:p>
  </w:endnote>
  <w:endnote w:id="39">
    <w:p w14:paraId="25643719" w14:textId="69DBCFD9" w:rsidR="00C43A26" w:rsidRPr="00AC27EB" w:rsidRDefault="00C43A26" w:rsidP="00D158FE">
      <w:pPr>
        <w:pStyle w:val="Heading1"/>
        <w:spacing w:before="0" w:after="0"/>
        <w:jc w:val="both"/>
        <w:rPr>
          <w:rFonts w:cs="Times New Roman"/>
          <w:sz w:val="20"/>
          <w:szCs w:val="20"/>
        </w:rPr>
      </w:pPr>
      <w:r w:rsidRPr="001013F3">
        <w:rPr>
          <w:rStyle w:val="EndnoteReference"/>
          <w:rFonts w:cs="Times New Roman"/>
          <w:sz w:val="20"/>
          <w:szCs w:val="20"/>
        </w:rPr>
        <w:endnoteRef/>
      </w:r>
      <w:r w:rsidRPr="001013F3">
        <w:rPr>
          <w:rFonts w:cs="Times New Roman"/>
          <w:sz w:val="20"/>
          <w:szCs w:val="20"/>
          <w:lang w:val="en-US"/>
        </w:rPr>
        <w:t xml:space="preserve"> </w:t>
      </w:r>
      <w:r w:rsidRPr="003138E6">
        <w:rPr>
          <w:rFonts w:cs="Times New Roman"/>
          <w:b w:val="0"/>
          <w:bCs/>
          <w:sz w:val="20"/>
          <w:szCs w:val="20"/>
          <w:lang w:val="en-US"/>
        </w:rPr>
        <w:t>I</w:t>
      </w:r>
      <w:r w:rsidR="00AC27EB">
        <w:rPr>
          <w:rFonts w:cs="Times New Roman"/>
          <w:b w:val="0"/>
          <w:bCs/>
          <w:sz w:val="20"/>
          <w:szCs w:val="20"/>
          <w:lang w:val="en-US"/>
        </w:rPr>
        <w:t>LO</w:t>
      </w:r>
      <w:r w:rsidRPr="003138E6">
        <w:rPr>
          <w:rFonts w:cs="Times New Roman"/>
          <w:b w:val="0"/>
          <w:bCs/>
          <w:sz w:val="20"/>
          <w:szCs w:val="20"/>
          <w:lang w:val="en-US"/>
        </w:rPr>
        <w:t xml:space="preserve">, </w:t>
      </w:r>
      <w:r w:rsidR="00580060">
        <w:rPr>
          <w:rFonts w:cs="Times New Roman"/>
          <w:b w:val="0"/>
          <w:bCs/>
          <w:sz w:val="20"/>
          <w:szCs w:val="20"/>
          <w:lang w:val="en-US"/>
        </w:rPr>
        <w:t>‘</w:t>
      </w:r>
      <w:r w:rsidRPr="003138E6">
        <w:rPr>
          <w:rFonts w:cs="Times New Roman"/>
          <w:b w:val="0"/>
          <w:bCs/>
          <w:sz w:val="20"/>
          <w:szCs w:val="20"/>
        </w:rPr>
        <w:t>Observation (CEACR) on Convention No. 87</w:t>
      </w:r>
      <w:r w:rsidR="00580060">
        <w:rPr>
          <w:rFonts w:cs="Times New Roman"/>
          <w:b w:val="0"/>
          <w:bCs/>
          <w:sz w:val="20"/>
          <w:szCs w:val="20"/>
        </w:rPr>
        <w:t>’</w:t>
      </w:r>
      <w:r w:rsidR="00940FEA" w:rsidRPr="003138E6">
        <w:rPr>
          <w:rFonts w:cs="Times New Roman"/>
          <w:b w:val="0"/>
          <w:bCs/>
          <w:sz w:val="20"/>
          <w:szCs w:val="20"/>
        </w:rPr>
        <w:t xml:space="preserve">, </w:t>
      </w:r>
      <w:r w:rsidRPr="003138E6">
        <w:rPr>
          <w:rFonts w:cs="Times New Roman"/>
          <w:b w:val="0"/>
          <w:bCs/>
          <w:sz w:val="20"/>
          <w:szCs w:val="20"/>
        </w:rPr>
        <w:t>adopted 2023, published 112nd ILC session</w:t>
      </w:r>
      <w:r w:rsidR="00940FEA" w:rsidRPr="003138E6">
        <w:rPr>
          <w:rFonts w:cs="Times New Roman"/>
          <w:b w:val="0"/>
          <w:bCs/>
          <w:sz w:val="20"/>
          <w:szCs w:val="20"/>
        </w:rPr>
        <w:t>,</w:t>
      </w:r>
      <w:r w:rsidRPr="003138E6">
        <w:rPr>
          <w:rFonts w:cs="Times New Roman"/>
          <w:b w:val="0"/>
          <w:bCs/>
          <w:sz w:val="20"/>
          <w:szCs w:val="20"/>
        </w:rPr>
        <w:t>2024</w:t>
      </w:r>
      <w:r w:rsidR="00940FEA" w:rsidRPr="003138E6">
        <w:rPr>
          <w:rFonts w:cs="Times New Roman"/>
          <w:b w:val="0"/>
          <w:bCs/>
          <w:sz w:val="20"/>
          <w:szCs w:val="20"/>
        </w:rPr>
        <w:t>.</w:t>
      </w:r>
      <w:r w:rsidR="00940FEA" w:rsidRPr="00AC27EB">
        <w:rPr>
          <w:rFonts w:cs="Times New Roman"/>
          <w:sz w:val="20"/>
          <w:szCs w:val="20"/>
        </w:rPr>
        <w:t xml:space="preserve"> </w:t>
      </w:r>
    </w:p>
  </w:endnote>
  <w:endnote w:id="40">
    <w:p w14:paraId="175B9657" w14:textId="1352ADC1" w:rsidR="00C43A26" w:rsidRPr="00AC27EB" w:rsidRDefault="00C43A26" w:rsidP="00D158FE">
      <w:pPr>
        <w:pStyle w:val="EndnoteText"/>
        <w:spacing w:line="0" w:lineRule="atLeast"/>
        <w:jc w:val="both"/>
        <w:rPr>
          <w:rFonts w:ascii="Times New Roman" w:hAnsi="Times New Roman" w:cs="Times New Roman"/>
        </w:rPr>
      </w:pPr>
      <w:r w:rsidRPr="00AC27EB">
        <w:rPr>
          <w:rStyle w:val="EndnoteReference"/>
          <w:rFonts w:ascii="Times New Roman" w:hAnsi="Times New Roman" w:cs="Times New Roman"/>
        </w:rPr>
        <w:endnoteRef/>
      </w:r>
      <w:r w:rsidRPr="00AC27EB">
        <w:rPr>
          <w:rFonts w:ascii="Times New Roman" w:hAnsi="Times New Roman" w:cs="Times New Roman"/>
        </w:rPr>
        <w:t xml:space="preserve"> </w:t>
      </w:r>
      <w:r w:rsidRPr="00AC27EB">
        <w:rPr>
          <w:rFonts w:ascii="Times New Roman" w:hAnsi="Times New Roman" w:cs="Times New Roman"/>
          <w:lang w:val="en-US"/>
        </w:rPr>
        <w:t xml:space="preserve">ILO, </w:t>
      </w:r>
      <w:r w:rsidR="00580060">
        <w:rPr>
          <w:rFonts w:ascii="Times New Roman" w:hAnsi="Times New Roman" w:cs="Times New Roman"/>
          <w:lang w:val="en-US"/>
        </w:rPr>
        <w:t>‘</w:t>
      </w:r>
      <w:r w:rsidRPr="00AC27EB">
        <w:rPr>
          <w:rFonts w:ascii="Times New Roman" w:hAnsi="Times New Roman" w:cs="Times New Roman"/>
        </w:rPr>
        <w:t>Observation (CEACR) on Convention No. 98</w:t>
      </w:r>
      <w:r w:rsidR="00580060">
        <w:rPr>
          <w:rFonts w:ascii="Times New Roman" w:hAnsi="Times New Roman" w:cs="Times New Roman"/>
        </w:rPr>
        <w:t>’</w:t>
      </w:r>
      <w:r w:rsidR="00940FEA" w:rsidRPr="003138E6">
        <w:rPr>
          <w:rFonts w:ascii="Times New Roman" w:hAnsi="Times New Roman" w:cs="Times New Roman"/>
        </w:rPr>
        <w:t xml:space="preserve">, </w:t>
      </w:r>
      <w:r w:rsidRPr="00AC27EB">
        <w:rPr>
          <w:rFonts w:ascii="Times New Roman" w:hAnsi="Times New Roman" w:cs="Times New Roman"/>
        </w:rPr>
        <w:t>adopted 2023, published 112nd ILC session</w:t>
      </w:r>
      <w:r w:rsidR="00940FEA" w:rsidRPr="00AC27EB">
        <w:rPr>
          <w:rFonts w:ascii="Times New Roman" w:hAnsi="Times New Roman" w:cs="Times New Roman"/>
        </w:rPr>
        <w:t>,</w:t>
      </w:r>
      <w:r w:rsidRPr="00AC27EB">
        <w:rPr>
          <w:rFonts w:ascii="Times New Roman" w:hAnsi="Times New Roman" w:cs="Times New Roman"/>
        </w:rPr>
        <w:t>2024.</w:t>
      </w:r>
    </w:p>
  </w:endnote>
  <w:endnote w:id="41">
    <w:p w14:paraId="222E1C8D" w14:textId="393A5EA9" w:rsidR="00BB3224" w:rsidRDefault="00BB3224" w:rsidP="00D158FE">
      <w:pPr>
        <w:pStyle w:val="EndnoteText"/>
        <w:jc w:val="both"/>
      </w:pPr>
      <w:r>
        <w:rPr>
          <w:rStyle w:val="EndnoteReference"/>
        </w:rPr>
        <w:endnoteRef/>
      </w:r>
      <w:r>
        <w:t xml:space="preserve"> </w:t>
      </w:r>
      <w:r w:rsidRPr="00D158FE">
        <w:rPr>
          <w:rFonts w:ascii="Times New Roman" w:eastAsiaTheme="majorEastAsia" w:hAnsi="Times New Roman" w:cs="Times New Roman"/>
          <w:bCs/>
        </w:rPr>
        <w:t>Bolivia has not yet ratified the ILO Tripartite Consultation (International Labour Standards) Convention, 1976 (No. 144) which is one of the additional conventions under the new GSP Regulation.</w:t>
      </w:r>
    </w:p>
  </w:endnote>
  <w:endnote w:id="42">
    <w:p w14:paraId="55713350" w14:textId="77777777" w:rsidR="00923EE6" w:rsidRDefault="00C43A26" w:rsidP="00D158FE">
      <w:pPr>
        <w:pStyle w:val="EndnoteText"/>
        <w:jc w:val="both"/>
        <w:rPr>
          <w:rFonts w:ascii="Times New Roman" w:hAnsi="Times New Roman" w:cs="Times New Roman"/>
          <w:lang w:val="en-IE"/>
        </w:rPr>
      </w:pPr>
      <w:r w:rsidRPr="00AC27EB">
        <w:rPr>
          <w:rStyle w:val="EndnoteReference"/>
          <w:rFonts w:ascii="Times New Roman" w:hAnsi="Times New Roman" w:cs="Times New Roman"/>
        </w:rPr>
        <w:endnoteRef/>
      </w:r>
      <w:r w:rsidRPr="00AC27EB">
        <w:rPr>
          <w:rFonts w:ascii="Times New Roman" w:hAnsi="Times New Roman" w:cs="Times New Roman"/>
          <w:lang w:val="en-IE"/>
        </w:rPr>
        <w:t xml:space="preserve"> </w:t>
      </w:r>
      <w:r w:rsidRPr="00AC27EB">
        <w:rPr>
          <w:rFonts w:ascii="Times New Roman" w:hAnsi="Times New Roman" w:cs="Times New Roman"/>
        </w:rPr>
        <w:t>CITES National Legislation Project</w:t>
      </w:r>
      <w:r w:rsidR="00F55B9F">
        <w:rPr>
          <w:rFonts w:ascii="Times New Roman" w:hAnsi="Times New Roman" w:cs="Times New Roman"/>
        </w:rPr>
        <w:t xml:space="preserve">, </w:t>
      </w:r>
      <w:r w:rsidR="00580060">
        <w:rPr>
          <w:rFonts w:ascii="Times New Roman" w:hAnsi="Times New Roman" w:cs="Times New Roman"/>
        </w:rPr>
        <w:t>‘</w:t>
      </w:r>
      <w:r w:rsidRPr="003138E6">
        <w:rPr>
          <w:rFonts w:ascii="Times New Roman" w:hAnsi="Times New Roman" w:cs="Times New Roman"/>
        </w:rPr>
        <w:t>Legislative Status Table</w:t>
      </w:r>
      <w:r w:rsidR="00580060">
        <w:rPr>
          <w:rFonts w:ascii="Times New Roman" w:hAnsi="Times New Roman" w:cs="Times New Roman"/>
        </w:rPr>
        <w:t>’</w:t>
      </w:r>
      <w:r w:rsidR="00940FEA" w:rsidRPr="003138E6">
        <w:rPr>
          <w:rFonts w:ascii="Times New Roman" w:hAnsi="Times New Roman" w:cs="Times New Roman"/>
        </w:rPr>
        <w:t>,</w:t>
      </w:r>
      <w:r w:rsidR="00086BF0">
        <w:rPr>
          <w:rFonts w:ascii="Times New Roman" w:hAnsi="Times New Roman" w:cs="Times New Roman"/>
        </w:rPr>
        <w:t xml:space="preserve"> </w:t>
      </w:r>
      <w:r w:rsidRPr="00AC27EB">
        <w:rPr>
          <w:rFonts w:ascii="Times New Roman" w:hAnsi="Times New Roman" w:cs="Times New Roman"/>
        </w:rPr>
        <w:t>October</w:t>
      </w:r>
      <w:r w:rsidR="00940FEA" w:rsidRPr="00AC27EB">
        <w:rPr>
          <w:rFonts w:ascii="Times New Roman" w:hAnsi="Times New Roman" w:cs="Times New Roman"/>
        </w:rPr>
        <w:t>,2</w:t>
      </w:r>
      <w:r w:rsidRPr="00AC27EB">
        <w:rPr>
          <w:rFonts w:ascii="Times New Roman" w:hAnsi="Times New Roman" w:cs="Times New Roman"/>
        </w:rPr>
        <w:t xml:space="preserve">020. </w:t>
      </w:r>
    </w:p>
    <w:p w14:paraId="116E019C" w14:textId="136D1BA1" w:rsidR="00C43A26" w:rsidRPr="003138E6" w:rsidRDefault="0048696D" w:rsidP="00D158FE">
      <w:pPr>
        <w:pStyle w:val="EndnoteText"/>
        <w:jc w:val="both"/>
        <w:rPr>
          <w:rStyle w:val="Hyperlink"/>
          <w:rFonts w:ascii="Times New Roman" w:hAnsi="Times New Roman" w:cs="Times New Roman"/>
          <w:color w:val="auto"/>
          <w:lang w:val="en-IE"/>
        </w:rPr>
      </w:pPr>
      <w:hyperlink r:id="rId19" w:history="1">
        <w:r w:rsidR="00923EE6" w:rsidRPr="00690740">
          <w:rPr>
            <w:rStyle w:val="Hyperlink"/>
            <w:rFonts w:ascii="Times New Roman" w:hAnsi="Times New Roman" w:cs="Times New Roman"/>
            <w:lang w:val="en-IE"/>
          </w:rPr>
          <w:t>https://cites.org/sites/default/files/projects/NLP/Legislative_status_table_October_2020.pdf</w:t>
        </w:r>
      </w:hyperlink>
      <w:r w:rsidR="00C43A26" w:rsidRPr="00AC27EB">
        <w:rPr>
          <w:rStyle w:val="Hyperlink"/>
          <w:rFonts w:ascii="Times New Roman" w:hAnsi="Times New Roman" w:cs="Times New Roman"/>
          <w:color w:val="auto"/>
          <w:lang w:val="en-IE"/>
        </w:rPr>
        <w:t xml:space="preserve"> </w:t>
      </w:r>
    </w:p>
    <w:p w14:paraId="286DFFEA" w14:textId="389C8C8F" w:rsidR="00C43A26" w:rsidRPr="00D158FE" w:rsidRDefault="00C43A26" w:rsidP="00D158FE">
      <w:pPr>
        <w:pStyle w:val="EndnoteText"/>
        <w:jc w:val="both"/>
        <w:rPr>
          <w:rFonts w:ascii="Times New Roman" w:hAnsi="Times New Roman" w:cs="Times New Roman"/>
          <w:color w:val="0F9ED5" w:themeColor="accent4"/>
          <w:u w:val="single"/>
          <w:lang w:val="en-IE"/>
        </w:rPr>
      </w:pPr>
      <w:r w:rsidRPr="00AC27EB">
        <w:rPr>
          <w:rFonts w:ascii="Times New Roman" w:hAnsi="Times New Roman" w:cs="Times New Roman"/>
        </w:rPr>
        <w:t>CITES</w:t>
      </w:r>
      <w:r w:rsidR="00F55B9F">
        <w:rPr>
          <w:rFonts w:ascii="Times New Roman" w:hAnsi="Times New Roman" w:cs="Times New Roman"/>
        </w:rPr>
        <w:t xml:space="preserve">, </w:t>
      </w:r>
      <w:r w:rsidRPr="00AC27EB">
        <w:rPr>
          <w:rFonts w:ascii="Times New Roman" w:hAnsi="Times New Roman" w:cs="Times New Roman"/>
        </w:rPr>
        <w:t>2024</w:t>
      </w:r>
      <w:r w:rsidR="00F55B9F">
        <w:rPr>
          <w:rFonts w:ascii="Times New Roman" w:hAnsi="Times New Roman" w:cs="Times New Roman"/>
        </w:rPr>
        <w:t>,</w:t>
      </w:r>
      <w:r w:rsidRPr="00AC27EB">
        <w:rPr>
          <w:rFonts w:ascii="Times New Roman" w:hAnsi="Times New Roman" w:cs="Times New Roman"/>
        </w:rPr>
        <w:t xml:space="preserve"> </w:t>
      </w:r>
      <w:r w:rsidRPr="003138E6">
        <w:rPr>
          <w:rFonts w:ascii="Times New Roman" w:hAnsi="Times New Roman" w:cs="Times New Roman"/>
        </w:rPr>
        <w:t xml:space="preserve">CoP20 Doc. 16.4: </w:t>
      </w:r>
      <w:r w:rsidR="00580060">
        <w:rPr>
          <w:rFonts w:ascii="Times New Roman" w:hAnsi="Times New Roman" w:cs="Times New Roman"/>
        </w:rPr>
        <w:t>‘</w:t>
      </w:r>
      <w:r w:rsidRPr="003138E6">
        <w:rPr>
          <w:rFonts w:ascii="Times New Roman" w:hAnsi="Times New Roman" w:cs="Times New Roman"/>
        </w:rPr>
        <w:t>International Consortium on Combating Wildlife Crime (ICCWC)</w:t>
      </w:r>
      <w:r w:rsidR="00580060">
        <w:rPr>
          <w:rFonts w:ascii="Times New Roman" w:hAnsi="Times New Roman" w:cs="Times New Roman"/>
        </w:rPr>
        <w:t>’</w:t>
      </w:r>
      <w:r w:rsidRPr="00AC27EB">
        <w:rPr>
          <w:rFonts w:ascii="Times New Roman" w:hAnsi="Times New Roman" w:cs="Times New Roman"/>
        </w:rPr>
        <w:t xml:space="preserve">. </w:t>
      </w:r>
      <w:hyperlink r:id="rId20" w:tgtFrame="_blank" w:history="1">
        <w:r w:rsidRPr="00D158FE">
          <w:rPr>
            <w:rStyle w:val="Hyperlink"/>
            <w:rFonts w:ascii="Times New Roman" w:hAnsi="Times New Roman" w:cs="Times New Roman"/>
            <w:lang w:val="en-IE"/>
          </w:rPr>
          <w:t>https://cites.org/sites/default/files/documents/E-CoP20-016-04_0.pdf</w:t>
        </w:r>
      </w:hyperlink>
      <w:r w:rsidRPr="00D158FE">
        <w:rPr>
          <w:rStyle w:val="Hyperlink"/>
          <w:rFonts w:ascii="Times New Roman" w:hAnsi="Times New Roman" w:cs="Times New Roman"/>
          <w:color w:val="auto"/>
          <w:lang w:val="en-IE"/>
        </w:rPr>
        <w:t xml:space="preserve"> </w:t>
      </w:r>
    </w:p>
    <w:p w14:paraId="7421569B" w14:textId="2020C1B8" w:rsidR="00C43A26" w:rsidRPr="00D158FE" w:rsidRDefault="00C43A26" w:rsidP="00D158FE">
      <w:pPr>
        <w:pStyle w:val="EndnoteText"/>
        <w:jc w:val="both"/>
        <w:rPr>
          <w:rStyle w:val="Hyperlink"/>
          <w:color w:val="auto"/>
          <w:lang w:val="en-IE"/>
        </w:rPr>
      </w:pPr>
      <w:r w:rsidRPr="00D158FE">
        <w:rPr>
          <w:rFonts w:ascii="Times New Roman" w:hAnsi="Times New Roman" w:cs="Times New Roman"/>
          <w:lang w:val="en-IE"/>
        </w:rPr>
        <w:t>CITES</w:t>
      </w:r>
      <w:r w:rsidR="00F55B9F" w:rsidRPr="00D158FE">
        <w:rPr>
          <w:rFonts w:ascii="Times New Roman" w:hAnsi="Times New Roman" w:cs="Times New Roman"/>
          <w:lang w:val="en-IE"/>
        </w:rPr>
        <w:t xml:space="preserve">, </w:t>
      </w:r>
      <w:r w:rsidRPr="00D158FE">
        <w:rPr>
          <w:rFonts w:ascii="Times New Roman" w:hAnsi="Times New Roman" w:cs="Times New Roman"/>
          <w:lang w:val="en-IE"/>
        </w:rPr>
        <w:t xml:space="preserve">2024. CoP20 Doc. 31: Demand-reduction.  </w:t>
      </w:r>
      <w:hyperlink r:id="rId21" w:tgtFrame="_blank" w:history="1">
        <w:r w:rsidRPr="00D158FE">
          <w:rPr>
            <w:rStyle w:val="Hyperlink"/>
            <w:rFonts w:ascii="Times New Roman" w:hAnsi="Times New Roman" w:cs="Times New Roman"/>
            <w:lang w:val="en-IE"/>
          </w:rPr>
          <w:t>https://cites.org/sites/default/files/documents/E-CoP20-031.pdf</w:t>
        </w:r>
      </w:hyperlink>
      <w:r w:rsidRPr="00D158FE">
        <w:rPr>
          <w:rStyle w:val="Hyperlink"/>
          <w:rFonts w:ascii="Times New Roman" w:hAnsi="Times New Roman" w:cs="Times New Roman"/>
          <w:color w:val="auto"/>
          <w:lang w:val="en-IE"/>
        </w:rPr>
        <w:t xml:space="preserve"> </w:t>
      </w:r>
    </w:p>
  </w:endnote>
  <w:endnote w:id="43">
    <w:p w14:paraId="6EA668A4" w14:textId="75D5C61D" w:rsidR="00C43A26" w:rsidRPr="00AC27EB" w:rsidRDefault="00C43A26" w:rsidP="00D158FE">
      <w:pPr>
        <w:pStyle w:val="EndnoteText"/>
        <w:jc w:val="both"/>
        <w:rPr>
          <w:rFonts w:ascii="Times New Roman" w:hAnsi="Times New Roman" w:cs="Times New Roman"/>
        </w:rPr>
      </w:pPr>
      <w:r w:rsidRPr="00AC27EB">
        <w:rPr>
          <w:rStyle w:val="EndnoteReference"/>
          <w:rFonts w:ascii="Times New Roman" w:hAnsi="Times New Roman" w:cs="Times New Roman"/>
        </w:rPr>
        <w:endnoteRef/>
      </w:r>
      <w:r w:rsidRPr="00D158FE">
        <w:rPr>
          <w:rFonts w:ascii="Times New Roman" w:hAnsi="Times New Roman" w:cs="Times New Roman"/>
          <w:lang w:val="en-IE"/>
        </w:rPr>
        <w:t xml:space="preserve"> CITES</w:t>
      </w:r>
      <w:r w:rsidR="00F55B9F" w:rsidRPr="00D158FE">
        <w:rPr>
          <w:rFonts w:ascii="Times New Roman" w:hAnsi="Times New Roman" w:cs="Times New Roman"/>
          <w:lang w:val="en-IE"/>
        </w:rPr>
        <w:t>,</w:t>
      </w:r>
      <w:r w:rsidRPr="00D158FE">
        <w:rPr>
          <w:rFonts w:ascii="Times New Roman" w:hAnsi="Times New Roman" w:cs="Times New Roman"/>
          <w:lang w:val="en-IE"/>
        </w:rPr>
        <w:t xml:space="preserve"> CoP20 Doc. 16.4: </w:t>
      </w:r>
      <w:r w:rsidR="00580060" w:rsidRPr="00D158FE">
        <w:rPr>
          <w:rFonts w:ascii="Times New Roman" w:hAnsi="Times New Roman" w:cs="Times New Roman"/>
          <w:lang w:val="en-IE"/>
        </w:rPr>
        <w:t>‘</w:t>
      </w:r>
      <w:r w:rsidRPr="00D158FE">
        <w:rPr>
          <w:rFonts w:ascii="Times New Roman" w:hAnsi="Times New Roman" w:cs="Times New Roman"/>
          <w:lang w:val="en-IE"/>
        </w:rPr>
        <w:t>International Consortium on Combating Wildlife Crime (ICCWC)</w:t>
      </w:r>
      <w:r w:rsidR="00580060" w:rsidRPr="00D158FE">
        <w:rPr>
          <w:rFonts w:ascii="Times New Roman" w:hAnsi="Times New Roman" w:cs="Times New Roman"/>
          <w:lang w:val="en-IE"/>
        </w:rPr>
        <w:t>’</w:t>
      </w:r>
      <w:r w:rsidRPr="00D158FE">
        <w:rPr>
          <w:rFonts w:ascii="Times New Roman" w:hAnsi="Times New Roman" w:cs="Times New Roman"/>
          <w:lang w:val="en-IE"/>
        </w:rPr>
        <w:t>, 2022</w:t>
      </w:r>
      <w:r w:rsidR="00C14D05" w:rsidRPr="00D158FE">
        <w:rPr>
          <w:rFonts w:ascii="Times New Roman" w:hAnsi="Times New Roman" w:cs="Times New Roman"/>
          <w:lang w:val="en-IE"/>
        </w:rPr>
        <w:t>.</w:t>
      </w:r>
      <w:r w:rsidRPr="00D158FE">
        <w:rPr>
          <w:rFonts w:ascii="Times New Roman" w:hAnsi="Times New Roman" w:cs="Times New Roman"/>
          <w:lang w:val="en-IE"/>
        </w:rPr>
        <w:t xml:space="preserve"> </w:t>
      </w:r>
      <w:hyperlink r:id="rId22" w:tgtFrame="_new" w:history="1">
        <w:r w:rsidRPr="00AC27EB">
          <w:rPr>
            <w:rStyle w:val="Hyperlink"/>
            <w:rFonts w:ascii="Times New Roman" w:hAnsi="Times New Roman" w:cs="Times New Roman"/>
          </w:rPr>
          <w:t>https://cites.org/sites/default/files/documents/E-CoP20-016-04_0.pdf</w:t>
        </w:r>
      </w:hyperlink>
      <w:r w:rsidRPr="00AC27EB">
        <w:rPr>
          <w:rFonts w:ascii="Times New Roman" w:hAnsi="Times New Roman" w:cs="Times New Roman"/>
        </w:rPr>
        <w:t xml:space="preserve"> </w:t>
      </w:r>
    </w:p>
  </w:endnote>
  <w:endnote w:id="44">
    <w:p w14:paraId="6C3F8434" w14:textId="7ACCB111" w:rsidR="00C43A26" w:rsidRPr="00AC27EB" w:rsidRDefault="00C43A26" w:rsidP="00D158FE">
      <w:pPr>
        <w:pStyle w:val="EndnoteText"/>
        <w:jc w:val="both"/>
        <w:rPr>
          <w:rFonts w:ascii="Times New Roman" w:hAnsi="Times New Roman" w:cs="Times New Roman"/>
          <w:lang w:val="en-IE"/>
        </w:rPr>
      </w:pPr>
      <w:r w:rsidRPr="00AC27EB">
        <w:rPr>
          <w:rStyle w:val="EndnoteReference"/>
          <w:rFonts w:ascii="Times New Roman" w:hAnsi="Times New Roman" w:cs="Times New Roman"/>
        </w:rPr>
        <w:endnoteRef/>
      </w:r>
      <w:r w:rsidRPr="00AC27EB">
        <w:rPr>
          <w:rFonts w:ascii="Times New Roman" w:hAnsi="Times New Roman" w:cs="Times New Roman"/>
        </w:rPr>
        <w:t xml:space="preserve"> Convention on Biological Diversity</w:t>
      </w:r>
      <w:r w:rsidR="00F55B9F">
        <w:rPr>
          <w:rFonts w:ascii="Times New Roman" w:hAnsi="Times New Roman" w:cs="Times New Roman"/>
        </w:rPr>
        <w:t xml:space="preserve"> (CBD), </w:t>
      </w:r>
      <w:r w:rsidR="00580060">
        <w:rPr>
          <w:rFonts w:ascii="Times New Roman" w:hAnsi="Times New Roman" w:cs="Times New Roman"/>
        </w:rPr>
        <w:t>’</w:t>
      </w:r>
      <w:r w:rsidR="00F55B9F">
        <w:rPr>
          <w:rFonts w:ascii="Times New Roman" w:hAnsi="Times New Roman" w:cs="Times New Roman"/>
        </w:rPr>
        <w:t>S</w:t>
      </w:r>
      <w:r w:rsidRPr="003138E6">
        <w:rPr>
          <w:rFonts w:ascii="Times New Roman" w:hAnsi="Times New Roman" w:cs="Times New Roman"/>
        </w:rPr>
        <w:t>ixth National Report of Bolivia</w:t>
      </w:r>
      <w:r w:rsidR="00580060">
        <w:rPr>
          <w:rFonts w:ascii="Times New Roman" w:hAnsi="Times New Roman" w:cs="Times New Roman"/>
        </w:rPr>
        <w:t>’</w:t>
      </w:r>
      <w:r w:rsidRPr="00AC27EB">
        <w:rPr>
          <w:rFonts w:ascii="Times New Roman" w:hAnsi="Times New Roman" w:cs="Times New Roman"/>
        </w:rPr>
        <w:t xml:space="preserve">, 2019. </w:t>
      </w:r>
    </w:p>
  </w:endnote>
  <w:endnote w:id="45">
    <w:p w14:paraId="32AA7914" w14:textId="77777777" w:rsidR="00D158FE" w:rsidRDefault="00C43A26" w:rsidP="00D158FE">
      <w:pPr>
        <w:pStyle w:val="EndnoteText"/>
        <w:jc w:val="both"/>
        <w:rPr>
          <w:rFonts w:ascii="Times New Roman" w:hAnsi="Times New Roman" w:cs="Times New Roman"/>
          <w:lang w:val="es-ES"/>
        </w:rPr>
      </w:pPr>
      <w:r w:rsidRPr="00AC27EB">
        <w:rPr>
          <w:rStyle w:val="EndnoteReference"/>
          <w:rFonts w:ascii="Times New Roman" w:hAnsi="Times New Roman" w:cs="Times New Roman"/>
        </w:rPr>
        <w:endnoteRef/>
      </w:r>
      <w:r w:rsidRPr="00AC27EB">
        <w:rPr>
          <w:rFonts w:ascii="Times New Roman" w:hAnsi="Times New Roman" w:cs="Times New Roman"/>
          <w:lang w:val="es-ES"/>
        </w:rPr>
        <w:t xml:space="preserve"> Estado Plurinacional de Bolivia. </w:t>
      </w:r>
      <w:r w:rsidRPr="003138E6">
        <w:rPr>
          <w:rStyle w:val="Emphasis"/>
          <w:rFonts w:ascii="Times New Roman" w:hAnsi="Times New Roman" w:cs="Times New Roman"/>
          <w:i w:val="0"/>
          <w:iCs w:val="0"/>
          <w:lang w:val="es-ES"/>
        </w:rPr>
        <w:t>Política Nacional de Cambio Climático – Revisión 7</w:t>
      </w:r>
      <w:r w:rsidRPr="00AC27EB">
        <w:rPr>
          <w:rFonts w:ascii="Times New Roman" w:hAnsi="Times New Roman" w:cs="Times New Roman"/>
          <w:lang w:val="es-ES"/>
        </w:rPr>
        <w:t>, 2023</w:t>
      </w:r>
      <w:r w:rsidR="00C14D05">
        <w:rPr>
          <w:rFonts w:ascii="Times New Roman" w:hAnsi="Times New Roman" w:cs="Times New Roman"/>
          <w:lang w:val="es-ES"/>
        </w:rPr>
        <w:t>.</w:t>
      </w:r>
    </w:p>
    <w:p w14:paraId="0249D4AD" w14:textId="203F2CE8" w:rsidR="00C43A26" w:rsidRPr="00B02522" w:rsidRDefault="00C43A26" w:rsidP="00D158FE">
      <w:pPr>
        <w:pStyle w:val="EndnoteText"/>
        <w:jc w:val="both"/>
        <w:rPr>
          <w:rFonts w:ascii="Times New Roman" w:hAnsi="Times New Roman" w:cs="Times New Roman"/>
          <w:lang w:val="en-IE"/>
        </w:rPr>
      </w:pPr>
      <w:r w:rsidRPr="001013F3">
        <w:rPr>
          <w:rFonts w:ascii="Times New Roman" w:hAnsi="Times New Roman" w:cs="Times New Roman"/>
          <w:lang w:val="es-ES"/>
        </w:rPr>
        <w:t xml:space="preserve"> </w:t>
      </w:r>
      <w:hyperlink r:id="rId23" w:tgtFrame="_new" w:history="1">
        <w:r w:rsidRPr="00B02522">
          <w:rPr>
            <w:rStyle w:val="Hyperlink"/>
            <w:rFonts w:ascii="Times New Roman" w:hAnsi="Times New Roman" w:cs="Times New Roman"/>
            <w:lang w:val="en-IE"/>
          </w:rPr>
          <w:t>https://web.madretierra.gob.bo</w:t>
        </w:r>
      </w:hyperlink>
    </w:p>
  </w:endnote>
  <w:endnote w:id="46">
    <w:p w14:paraId="40B845E6" w14:textId="1B28C4A6" w:rsidR="00A61F88" w:rsidRDefault="00C43A26" w:rsidP="00D158FE">
      <w:pPr>
        <w:pStyle w:val="EndnoteText"/>
        <w:jc w:val="both"/>
        <w:rPr>
          <w:rFonts w:ascii="Times New Roman" w:hAnsi="Times New Roman" w:cs="Times New Roman"/>
        </w:rPr>
      </w:pPr>
      <w:r w:rsidRPr="001013F3">
        <w:rPr>
          <w:rStyle w:val="EndnoteReference"/>
          <w:rFonts w:ascii="Times New Roman" w:hAnsi="Times New Roman" w:cs="Times New Roman"/>
        </w:rPr>
        <w:endnoteRef/>
      </w:r>
      <w:r w:rsidRPr="001013F3">
        <w:rPr>
          <w:rFonts w:ascii="Times New Roman" w:hAnsi="Times New Roman" w:cs="Times New Roman"/>
          <w:lang w:val="en-IE"/>
        </w:rPr>
        <w:t xml:space="preserve"> </w:t>
      </w:r>
      <w:r w:rsidRPr="0070215A">
        <w:rPr>
          <w:rFonts w:ascii="Times New Roman" w:hAnsi="Times New Roman" w:cs="Times New Roman"/>
        </w:rPr>
        <w:t>United Nations Framework Convention on Climate Change</w:t>
      </w:r>
      <w:r w:rsidR="000C0D05">
        <w:rPr>
          <w:rFonts w:ascii="Times New Roman" w:hAnsi="Times New Roman" w:cs="Times New Roman"/>
        </w:rPr>
        <w:t xml:space="preserve"> (UNFCCC)</w:t>
      </w:r>
      <w:r w:rsidR="00C14D05">
        <w:rPr>
          <w:rFonts w:ascii="Times New Roman" w:hAnsi="Times New Roman" w:cs="Times New Roman"/>
        </w:rPr>
        <w:t>,</w:t>
      </w:r>
      <w:r w:rsidRPr="0070215A">
        <w:rPr>
          <w:rFonts w:ascii="Times New Roman" w:hAnsi="Times New Roman" w:cs="Times New Roman"/>
        </w:rPr>
        <w:t xml:space="preserve"> </w:t>
      </w:r>
      <w:r w:rsidR="00580060">
        <w:rPr>
          <w:rFonts w:ascii="Times New Roman" w:hAnsi="Times New Roman" w:cs="Times New Roman"/>
        </w:rPr>
        <w:t>‘</w:t>
      </w:r>
      <w:r w:rsidRPr="0070215A">
        <w:rPr>
          <w:rFonts w:ascii="Times New Roman" w:hAnsi="Times New Roman" w:cs="Times New Roman"/>
        </w:rPr>
        <w:t>Party-Authored Reports: Bolivia</w:t>
      </w:r>
      <w:r w:rsidR="00580060">
        <w:rPr>
          <w:rFonts w:ascii="Times New Roman" w:hAnsi="Times New Roman" w:cs="Times New Roman"/>
        </w:rPr>
        <w:t>’</w:t>
      </w:r>
      <w:r w:rsidR="00C14D05">
        <w:rPr>
          <w:rFonts w:ascii="Times New Roman" w:hAnsi="Times New Roman" w:cs="Times New Roman"/>
        </w:rPr>
        <w:t>.</w:t>
      </w:r>
      <w:r w:rsidRPr="0070215A">
        <w:rPr>
          <w:rFonts w:ascii="Times New Roman" w:hAnsi="Times New Roman" w:cs="Times New Roman"/>
        </w:rPr>
        <w:t xml:space="preserve">  </w:t>
      </w:r>
    </w:p>
    <w:p w14:paraId="356C236C" w14:textId="730C5857" w:rsidR="00086BF0" w:rsidRPr="001013F3" w:rsidRDefault="0048696D" w:rsidP="00D158FE">
      <w:pPr>
        <w:pStyle w:val="EndnoteText"/>
        <w:jc w:val="both"/>
        <w:rPr>
          <w:rFonts w:ascii="Times New Roman" w:hAnsi="Times New Roman" w:cs="Times New Roman"/>
        </w:rPr>
      </w:pPr>
      <w:hyperlink r:id="rId24" w:anchor=":~:text=Show%20me,English%20PDF%201.21%20MB" w:history="1">
        <w:r w:rsidR="00086BF0" w:rsidRPr="00B420C4">
          <w:rPr>
            <w:rStyle w:val="Hyperlink"/>
            <w:rFonts w:ascii="Times New Roman" w:hAnsi="Times New Roman" w:cs="Times New Roman"/>
          </w:rPr>
          <w:t>https://unfccc.int/reports?f%5B0%5D=corporate_author%3A150#:~:text=Show%20me,English%20PDF%201.21%20MB</w:t>
        </w:r>
      </w:hyperlink>
      <w:r w:rsidR="00086BF0">
        <w:rPr>
          <w:rFonts w:ascii="Times New Roman" w:hAnsi="Times New Roman" w:cs="Times New Roman"/>
        </w:rPr>
        <w:t xml:space="preserve"> </w:t>
      </w:r>
    </w:p>
  </w:endnote>
  <w:endnote w:id="47">
    <w:p w14:paraId="3265086F" w14:textId="77777777" w:rsidR="00D158FE" w:rsidRDefault="00C43A26" w:rsidP="00D158FE">
      <w:pPr>
        <w:pStyle w:val="EndnoteText"/>
        <w:jc w:val="both"/>
        <w:rPr>
          <w:rFonts w:ascii="Times New Roman" w:hAnsi="Times New Roman" w:cs="Times New Roman"/>
        </w:rPr>
      </w:pPr>
      <w:r w:rsidRPr="001013F3">
        <w:rPr>
          <w:rStyle w:val="EndnoteReference"/>
          <w:rFonts w:ascii="Times New Roman" w:hAnsi="Times New Roman" w:cs="Times New Roman"/>
        </w:rPr>
        <w:endnoteRef/>
      </w:r>
      <w:r w:rsidRPr="001013F3">
        <w:rPr>
          <w:rFonts w:ascii="Times New Roman" w:hAnsi="Times New Roman" w:cs="Times New Roman"/>
        </w:rPr>
        <w:t xml:space="preserve"> </w:t>
      </w:r>
      <w:r w:rsidRPr="0070215A">
        <w:rPr>
          <w:rFonts w:ascii="Times New Roman" w:hAnsi="Times New Roman" w:cs="Times New Roman"/>
        </w:rPr>
        <w:t>UNFCC</w:t>
      </w:r>
      <w:r w:rsidRPr="000C0D05">
        <w:rPr>
          <w:rFonts w:ascii="Times New Roman" w:hAnsi="Times New Roman" w:cs="Times New Roman"/>
        </w:rPr>
        <w:t>C</w:t>
      </w:r>
      <w:r w:rsidR="00C14D05" w:rsidRPr="000C0D05">
        <w:rPr>
          <w:rFonts w:ascii="Times New Roman" w:hAnsi="Times New Roman" w:cs="Times New Roman"/>
        </w:rPr>
        <w:t>,</w:t>
      </w:r>
      <w:r w:rsidRPr="000C0D05">
        <w:rPr>
          <w:rFonts w:ascii="Times New Roman" w:hAnsi="Times New Roman" w:cs="Times New Roman"/>
        </w:rPr>
        <w:t xml:space="preserve"> </w:t>
      </w:r>
      <w:r w:rsidR="00580060">
        <w:rPr>
          <w:rFonts w:ascii="Times New Roman" w:hAnsi="Times New Roman" w:cs="Times New Roman"/>
        </w:rPr>
        <w:t>‘</w:t>
      </w:r>
      <w:r w:rsidRPr="003138E6">
        <w:rPr>
          <w:rFonts w:ascii="Times New Roman" w:hAnsi="Times New Roman" w:cs="Times New Roman"/>
        </w:rPr>
        <w:t>Bolivia – Nationally Determined Contribution (NDC 3.0)</w:t>
      </w:r>
      <w:r w:rsidR="00580060">
        <w:rPr>
          <w:rFonts w:ascii="Times New Roman" w:hAnsi="Times New Roman" w:cs="Times New Roman"/>
        </w:rPr>
        <w:t>’</w:t>
      </w:r>
      <w:r w:rsidR="00C14D05" w:rsidRPr="003138E6">
        <w:rPr>
          <w:rFonts w:ascii="Times New Roman" w:hAnsi="Times New Roman" w:cs="Times New Roman"/>
        </w:rPr>
        <w:t>.</w:t>
      </w:r>
    </w:p>
    <w:p w14:paraId="12103E01" w14:textId="50F3C1F7" w:rsidR="00C43A26" w:rsidRPr="000C0D05" w:rsidRDefault="00C43A26" w:rsidP="00D158FE">
      <w:pPr>
        <w:pStyle w:val="EndnoteText"/>
        <w:jc w:val="both"/>
        <w:rPr>
          <w:rFonts w:ascii="Times New Roman" w:hAnsi="Times New Roman" w:cs="Times New Roman"/>
          <w:lang w:val="en-IE"/>
        </w:rPr>
      </w:pPr>
      <w:r w:rsidRPr="000C0D05">
        <w:rPr>
          <w:rFonts w:ascii="Times New Roman" w:hAnsi="Times New Roman" w:cs="Times New Roman"/>
        </w:rPr>
        <w:t xml:space="preserve"> </w:t>
      </w:r>
      <w:hyperlink r:id="rId25" w:history="1">
        <w:r w:rsidRPr="000C0D05">
          <w:rPr>
            <w:rStyle w:val="Hyperlink"/>
            <w:rFonts w:ascii="Times New Roman" w:hAnsi="Times New Roman" w:cs="Times New Roman"/>
          </w:rPr>
          <w:t>https://www4.unfccc.int/sites/NDCStaging/Pages/Party.aspx?party=BOL</w:t>
        </w:r>
      </w:hyperlink>
    </w:p>
  </w:endnote>
  <w:endnote w:id="48">
    <w:p w14:paraId="416DE85A" w14:textId="6F057161" w:rsidR="00C43A26" w:rsidRPr="000C0D05" w:rsidRDefault="00C43A26" w:rsidP="00D158FE">
      <w:pPr>
        <w:pStyle w:val="EndnoteText"/>
        <w:jc w:val="both"/>
        <w:rPr>
          <w:rFonts w:ascii="Times New Roman" w:hAnsi="Times New Roman" w:cs="Times New Roman"/>
          <w:color w:val="0F9ED5" w:themeColor="accent4"/>
          <w:u w:val="single"/>
        </w:rPr>
      </w:pPr>
      <w:r w:rsidRPr="000C0D05">
        <w:rPr>
          <w:rStyle w:val="EndnoteReference"/>
          <w:rFonts w:ascii="Times New Roman" w:hAnsi="Times New Roman" w:cs="Times New Roman"/>
        </w:rPr>
        <w:endnoteRef/>
      </w:r>
      <w:r w:rsidRPr="000C0D05">
        <w:rPr>
          <w:rFonts w:ascii="Times New Roman" w:hAnsi="Times New Roman" w:cs="Times New Roman"/>
          <w:lang w:val="en-IE"/>
        </w:rPr>
        <w:t xml:space="preserve"> </w:t>
      </w:r>
      <w:r w:rsidRPr="000C0D05">
        <w:rPr>
          <w:rFonts w:ascii="Times New Roman" w:hAnsi="Times New Roman" w:cs="Times New Roman"/>
        </w:rPr>
        <w:t>United Nations Industrial Development Organization (UNIDO)</w:t>
      </w:r>
      <w:r w:rsidR="00C14D05" w:rsidRPr="000C0D05">
        <w:rPr>
          <w:rFonts w:ascii="Times New Roman" w:hAnsi="Times New Roman" w:cs="Times New Roman"/>
        </w:rPr>
        <w:t>,</w:t>
      </w:r>
      <w:r w:rsidRPr="000C0D05">
        <w:rPr>
          <w:rFonts w:ascii="Times New Roman" w:hAnsi="Times New Roman" w:cs="Times New Roman"/>
        </w:rPr>
        <w:t xml:space="preserve">. </w:t>
      </w:r>
      <w:r w:rsidR="00580060">
        <w:rPr>
          <w:rFonts w:ascii="Times New Roman" w:hAnsi="Times New Roman" w:cs="Times New Roman"/>
        </w:rPr>
        <w:t>‘</w:t>
      </w:r>
      <w:r w:rsidRPr="000C0D05">
        <w:rPr>
          <w:rFonts w:ascii="Times New Roman" w:hAnsi="Times New Roman" w:cs="Times New Roman"/>
        </w:rPr>
        <w:t>COMPASS Results Monitoring Platform</w:t>
      </w:r>
      <w:r w:rsidR="00580060">
        <w:rPr>
          <w:rFonts w:ascii="Times New Roman" w:hAnsi="Times New Roman" w:cs="Times New Roman"/>
        </w:rPr>
        <w:t>’</w:t>
      </w:r>
      <w:r w:rsidR="00C14D05" w:rsidRPr="000C0D05">
        <w:rPr>
          <w:rFonts w:ascii="Times New Roman" w:hAnsi="Times New Roman" w:cs="Times New Roman"/>
        </w:rPr>
        <w:t>.</w:t>
      </w:r>
      <w:r w:rsidRPr="000C0D05">
        <w:rPr>
          <w:rFonts w:ascii="Times New Roman" w:hAnsi="Times New Roman" w:cs="Times New Roman"/>
        </w:rPr>
        <w:t xml:space="preserve"> </w:t>
      </w:r>
      <w:r w:rsidRPr="003138E6">
        <w:rPr>
          <w:rFonts w:ascii="Times New Roman" w:hAnsi="Times New Roman" w:cs="Times New Roman"/>
        </w:rPr>
        <w:t>UNIDO</w:t>
      </w:r>
      <w:r w:rsidR="00C14D05" w:rsidRPr="003138E6">
        <w:rPr>
          <w:rFonts w:ascii="Times New Roman" w:hAnsi="Times New Roman" w:cs="Times New Roman"/>
        </w:rPr>
        <w:t>.</w:t>
      </w:r>
      <w:r w:rsidRPr="000C0D05">
        <w:rPr>
          <w:rFonts w:ascii="Times New Roman" w:hAnsi="Times New Roman" w:cs="Times New Roman"/>
        </w:rPr>
        <w:t xml:space="preserve"> </w:t>
      </w:r>
      <w:hyperlink r:id="rId26" w:tgtFrame="_new" w:history="1">
        <w:r w:rsidRPr="000C0D05">
          <w:rPr>
            <w:rStyle w:val="Hyperlink"/>
            <w:rFonts w:ascii="Times New Roman" w:hAnsi="Times New Roman" w:cs="Times New Roman"/>
          </w:rPr>
          <w:t>https://compass.unido.org/?year=2026</w:t>
        </w:r>
      </w:hyperlink>
      <w:r w:rsidR="00F55B9F">
        <w:rPr>
          <w:rFonts w:ascii="Times New Roman" w:hAnsi="Times New Roman" w:cs="Times New Roman"/>
        </w:rPr>
        <w:t>;</w:t>
      </w:r>
    </w:p>
    <w:p w14:paraId="3077A19C" w14:textId="501601E1" w:rsidR="00C43A26" w:rsidRPr="001013F3" w:rsidRDefault="00C43A26" w:rsidP="00D158FE">
      <w:pPr>
        <w:pStyle w:val="EndnoteText"/>
        <w:jc w:val="both"/>
        <w:rPr>
          <w:rFonts w:ascii="Times New Roman" w:hAnsi="Times New Roman" w:cs="Times New Roman"/>
          <w:lang w:val="en-IE"/>
        </w:rPr>
      </w:pPr>
      <w:r w:rsidRPr="000C0D05">
        <w:rPr>
          <w:rFonts w:ascii="Times New Roman" w:hAnsi="Times New Roman" w:cs="Times New Roman"/>
        </w:rPr>
        <w:t>Multilateral Fund for the Implementation of the Montreal Protocol</w:t>
      </w:r>
      <w:r w:rsidR="00C14D05" w:rsidRPr="000C0D05">
        <w:rPr>
          <w:rFonts w:ascii="Times New Roman" w:hAnsi="Times New Roman" w:cs="Times New Roman"/>
        </w:rPr>
        <w:t>,</w:t>
      </w:r>
      <w:r w:rsidRPr="000C0D05">
        <w:rPr>
          <w:rFonts w:ascii="Times New Roman" w:hAnsi="Times New Roman" w:cs="Times New Roman"/>
        </w:rPr>
        <w:t xml:space="preserve"> </w:t>
      </w:r>
      <w:r w:rsidR="00580060">
        <w:rPr>
          <w:rFonts w:ascii="Times New Roman" w:hAnsi="Times New Roman" w:cs="Times New Roman"/>
        </w:rPr>
        <w:t>‘</w:t>
      </w:r>
      <w:r w:rsidRPr="003138E6">
        <w:rPr>
          <w:rFonts w:ascii="Times New Roman" w:hAnsi="Times New Roman" w:cs="Times New Roman"/>
        </w:rPr>
        <w:t>Multilateral Fund Project Database</w:t>
      </w:r>
      <w:r w:rsidR="00580060">
        <w:rPr>
          <w:rFonts w:ascii="Times New Roman" w:hAnsi="Times New Roman" w:cs="Times New Roman"/>
        </w:rPr>
        <w:t>’</w:t>
      </w:r>
      <w:r w:rsidRPr="000C0D05">
        <w:rPr>
          <w:rFonts w:ascii="Times New Roman" w:hAnsi="Times New Roman" w:cs="Times New Roman"/>
        </w:rPr>
        <w:t>,</w:t>
      </w:r>
      <w:r w:rsidRPr="0070215A">
        <w:rPr>
          <w:rFonts w:ascii="Times New Roman" w:hAnsi="Times New Roman" w:cs="Times New Roman"/>
        </w:rPr>
        <w:t xml:space="preserve"> </w:t>
      </w:r>
      <w:hyperlink r:id="rId27" w:tgtFrame="_new" w:history="1">
        <w:r w:rsidRPr="0070215A">
          <w:rPr>
            <w:rStyle w:val="Hyperlink"/>
            <w:rFonts w:ascii="Times New Roman" w:hAnsi="Times New Roman" w:cs="Times New Roman"/>
          </w:rPr>
          <w:t>https://www.multilateralfund.org</w:t>
        </w:r>
      </w:hyperlink>
      <w:r w:rsidR="00F55B9F">
        <w:t>;</w:t>
      </w:r>
    </w:p>
  </w:endnote>
  <w:endnote w:id="49">
    <w:p w14:paraId="03CD115E" w14:textId="587718B5" w:rsidR="00C43A26" w:rsidRPr="001013F3" w:rsidRDefault="00C43A26" w:rsidP="00D158FE">
      <w:pPr>
        <w:pStyle w:val="EndnoteText"/>
        <w:jc w:val="both"/>
        <w:rPr>
          <w:rStyle w:val="Hyperlink"/>
        </w:rPr>
      </w:pPr>
      <w:r w:rsidRPr="001013F3">
        <w:rPr>
          <w:rStyle w:val="EndnoteReference"/>
          <w:rFonts w:ascii="Times New Roman" w:hAnsi="Times New Roman" w:cs="Times New Roman"/>
        </w:rPr>
        <w:endnoteRef/>
      </w:r>
      <w:r w:rsidRPr="001013F3">
        <w:rPr>
          <w:rFonts w:ascii="Times New Roman" w:hAnsi="Times New Roman" w:cs="Times New Roman"/>
          <w:lang w:val="en-IE"/>
        </w:rPr>
        <w:t xml:space="preserve"> </w:t>
      </w:r>
      <w:r w:rsidRPr="001013F3">
        <w:rPr>
          <w:rFonts w:ascii="Times New Roman" w:hAnsi="Times New Roman" w:cs="Times New Roman"/>
        </w:rPr>
        <w:t xml:space="preserve">Multilateral Fund for the Implementation of the Montreal </w:t>
      </w:r>
      <w:r w:rsidRPr="000C0D05">
        <w:rPr>
          <w:rFonts w:ascii="Times New Roman" w:hAnsi="Times New Roman" w:cs="Times New Roman"/>
        </w:rPr>
        <w:t>Protocol</w:t>
      </w:r>
      <w:r w:rsidR="00C14D05" w:rsidRPr="000C0D05">
        <w:rPr>
          <w:rFonts w:ascii="Times New Roman" w:hAnsi="Times New Roman" w:cs="Times New Roman"/>
        </w:rPr>
        <w:t>,</w:t>
      </w:r>
      <w:r w:rsidR="00580060">
        <w:rPr>
          <w:rFonts w:ascii="Times New Roman" w:hAnsi="Times New Roman" w:cs="Times New Roman"/>
        </w:rPr>
        <w:t>‘</w:t>
      </w:r>
      <w:r w:rsidRPr="003138E6">
        <w:rPr>
          <w:rStyle w:val="Emphasis"/>
          <w:rFonts w:ascii="Times New Roman" w:hAnsi="Times New Roman" w:cs="Times New Roman"/>
          <w:i w:val="0"/>
          <w:iCs w:val="0"/>
        </w:rPr>
        <w:t>Project Summary: Bolivia</w:t>
      </w:r>
      <w:r w:rsidR="00580060">
        <w:rPr>
          <w:rStyle w:val="Emphasis"/>
          <w:rFonts w:ascii="Times New Roman" w:hAnsi="Times New Roman" w:cs="Times New Roman"/>
          <w:i w:val="0"/>
          <w:iCs w:val="0"/>
        </w:rPr>
        <w:t>’</w:t>
      </w:r>
      <w:r w:rsidR="00F55B9F">
        <w:rPr>
          <w:rStyle w:val="Emphasis"/>
          <w:rFonts w:ascii="Times New Roman" w:hAnsi="Times New Roman" w:cs="Times New Roman"/>
          <w:i w:val="0"/>
          <w:iCs w:val="0"/>
        </w:rPr>
        <w:t>,</w:t>
      </w:r>
      <w:r w:rsidRPr="001013F3">
        <w:rPr>
          <w:rFonts w:ascii="Times New Roman" w:hAnsi="Times New Roman" w:cs="Times New Roman"/>
        </w:rPr>
        <w:t xml:space="preserve"> </w:t>
      </w:r>
      <w:hyperlink r:id="rId28" w:tgtFrame="_new" w:history="1">
        <w:r w:rsidRPr="001013F3">
          <w:rPr>
            <w:rStyle w:val="Hyperlink"/>
            <w:rFonts w:ascii="Times New Roman" w:hAnsi="Times New Roman" w:cs="Times New Roman"/>
          </w:rPr>
          <w:t>https://www.multilateralfund.org/api/drupal-documents/download/file/77a8c94d-4fc8-4679-ac5a-0dd897300719?filename=93PMS_summary.pdf</w:t>
        </w:r>
      </w:hyperlink>
    </w:p>
  </w:endnote>
  <w:endnote w:id="50">
    <w:p w14:paraId="0791ED70" w14:textId="7235EC4A" w:rsidR="00C43A26" w:rsidRPr="007E0CFB" w:rsidRDefault="00C43A26" w:rsidP="00D158FE">
      <w:pPr>
        <w:pStyle w:val="EndnoteText"/>
        <w:jc w:val="both"/>
        <w:rPr>
          <w:rFonts w:ascii="Times New Roman" w:hAnsi="Times New Roman" w:cs="Times New Roman"/>
          <w:lang w:val="en-IE"/>
        </w:rPr>
      </w:pPr>
      <w:r w:rsidRPr="001013F3">
        <w:rPr>
          <w:rStyle w:val="EndnoteReference"/>
          <w:rFonts w:ascii="Times New Roman" w:hAnsi="Times New Roman" w:cs="Times New Roman"/>
        </w:rPr>
        <w:endnoteRef/>
      </w:r>
      <w:r w:rsidRPr="001013F3">
        <w:rPr>
          <w:rFonts w:ascii="Times New Roman" w:hAnsi="Times New Roman" w:cs="Times New Roman"/>
          <w:lang w:val="en-IE"/>
        </w:rPr>
        <w:t xml:space="preserve"> </w:t>
      </w:r>
      <w:r>
        <w:rPr>
          <w:rFonts w:ascii="Times New Roman" w:hAnsi="Times New Roman" w:cs="Times New Roman"/>
          <w:lang w:val="en-IE"/>
        </w:rPr>
        <w:t xml:space="preserve">World Resources Institute, Global Forest </w:t>
      </w:r>
      <w:r w:rsidRPr="00F55B9F">
        <w:rPr>
          <w:rFonts w:ascii="Times New Roman" w:hAnsi="Times New Roman" w:cs="Times New Roman"/>
          <w:lang w:val="en-IE"/>
        </w:rPr>
        <w:t>Reviews</w:t>
      </w:r>
      <w:r w:rsidRPr="004E02D4">
        <w:rPr>
          <w:rFonts w:ascii="Times New Roman" w:hAnsi="Times New Roman" w:cs="Times New Roman"/>
          <w:lang w:val="en-IE"/>
        </w:rPr>
        <w:t xml:space="preserve">, </w:t>
      </w:r>
      <w:r w:rsidR="00580060">
        <w:rPr>
          <w:rFonts w:ascii="Times New Roman" w:hAnsi="Times New Roman" w:cs="Times New Roman"/>
          <w:lang w:val="en-IE"/>
        </w:rPr>
        <w:t>‘</w:t>
      </w:r>
      <w:r w:rsidRPr="003138E6">
        <w:rPr>
          <w:rFonts w:ascii="Times New Roman" w:hAnsi="Times New Roman" w:cs="Times New Roman"/>
          <w:lang w:val="en-IE"/>
        </w:rPr>
        <w:t>Fires Drove Record-breaking Tropical Forest Loss in 2024</w:t>
      </w:r>
      <w:r w:rsidR="00580060">
        <w:rPr>
          <w:rFonts w:ascii="Times New Roman" w:hAnsi="Times New Roman" w:cs="Times New Roman"/>
          <w:lang w:val="en-IE"/>
        </w:rPr>
        <w:t>’</w:t>
      </w:r>
      <w:r w:rsidR="00F55B9F" w:rsidRPr="003138E6">
        <w:rPr>
          <w:rFonts w:ascii="Times New Roman" w:hAnsi="Times New Roman" w:cs="Times New Roman"/>
          <w:lang w:val="en-IE"/>
        </w:rPr>
        <w:t>, 2025</w:t>
      </w:r>
      <w:r w:rsidR="00C14D05" w:rsidRPr="003138E6">
        <w:rPr>
          <w:rFonts w:ascii="Times New Roman" w:hAnsi="Times New Roman" w:cs="Times New Roman"/>
          <w:lang w:val="en-IE"/>
        </w:rPr>
        <w:t>.</w:t>
      </w:r>
      <w:r w:rsidRPr="00F55B9F">
        <w:rPr>
          <w:rFonts w:ascii="Times New Roman" w:hAnsi="Times New Roman" w:cs="Times New Roman"/>
          <w:lang w:val="en-IE"/>
        </w:rPr>
        <w:t xml:space="preserve"> </w:t>
      </w:r>
      <w:hyperlink r:id="rId29" w:history="1">
        <w:r w:rsidRPr="007E0CFB">
          <w:rPr>
            <w:rStyle w:val="Hyperlink"/>
            <w:rFonts w:ascii="Times New Roman" w:hAnsi="Times New Roman" w:cs="Times New Roman"/>
          </w:rPr>
          <w:t>Fires Drove Record-breaking Tropical Forest Loss in 2024 | World Resources Institute Research</w:t>
        </w:r>
      </w:hyperlink>
    </w:p>
  </w:endnote>
  <w:endnote w:id="51">
    <w:p w14:paraId="46FDD1CC" w14:textId="77777777" w:rsidR="00C43A26" w:rsidRPr="000C0D05" w:rsidRDefault="00C43A26" w:rsidP="00D158FE">
      <w:pPr>
        <w:pStyle w:val="EndnoteText"/>
        <w:jc w:val="both"/>
        <w:rPr>
          <w:rFonts w:ascii="Times New Roman" w:hAnsi="Times New Roman" w:cs="Times New Roman"/>
          <w:lang w:val="es-ES"/>
        </w:rPr>
      </w:pPr>
      <w:r w:rsidRPr="001013F3">
        <w:rPr>
          <w:rStyle w:val="EndnoteReference"/>
          <w:rFonts w:ascii="Times New Roman" w:hAnsi="Times New Roman" w:cs="Times New Roman"/>
        </w:rPr>
        <w:endnoteRef/>
      </w:r>
      <w:r w:rsidRPr="0016065D">
        <w:rPr>
          <w:rFonts w:ascii="Times New Roman" w:hAnsi="Times New Roman" w:cs="Times New Roman"/>
          <w:lang w:val="es-ES"/>
        </w:rPr>
        <w:t xml:space="preserve"> </w:t>
      </w:r>
      <w:r w:rsidRPr="000C0D05">
        <w:rPr>
          <w:rFonts w:ascii="Times New Roman" w:hAnsi="Times New Roman" w:cs="Times New Roman"/>
          <w:lang w:val="es-ES"/>
        </w:rPr>
        <w:t xml:space="preserve">Estado Plurinacional de Bolivia. </w:t>
      </w:r>
      <w:r w:rsidRPr="003138E6">
        <w:rPr>
          <w:rFonts w:ascii="Times New Roman" w:hAnsi="Times New Roman" w:cs="Times New Roman"/>
          <w:lang w:val="es-ES"/>
        </w:rPr>
        <w:t>Supreme Decree No. 5219: National Emergency and National Disaster Declaration</w:t>
      </w:r>
      <w:r w:rsidRPr="000C0D05">
        <w:rPr>
          <w:rFonts w:ascii="Times New Roman" w:hAnsi="Times New Roman" w:cs="Times New Roman"/>
          <w:lang w:val="es-ES"/>
        </w:rPr>
        <w:t>, 8 Sept. 2024.</w:t>
      </w:r>
    </w:p>
  </w:endnote>
  <w:endnote w:id="52">
    <w:p w14:paraId="60030C43" w14:textId="23913627" w:rsidR="00C43A26" w:rsidRPr="00E34581" w:rsidRDefault="00C43A26" w:rsidP="00D158FE">
      <w:pPr>
        <w:pStyle w:val="EndnoteText"/>
        <w:jc w:val="both"/>
        <w:rPr>
          <w:rStyle w:val="Hyperlink"/>
          <w:lang w:val="es-ES"/>
        </w:rPr>
      </w:pPr>
      <w:r w:rsidRPr="001013F3">
        <w:rPr>
          <w:rStyle w:val="EndnoteReference"/>
          <w:rFonts w:ascii="Times New Roman" w:hAnsi="Times New Roman" w:cs="Times New Roman"/>
        </w:rPr>
        <w:endnoteRef/>
      </w:r>
      <w:r w:rsidRPr="003138E6">
        <w:rPr>
          <w:rFonts w:ascii="Times New Roman" w:hAnsi="Times New Roman" w:cs="Times New Roman"/>
          <w:lang w:val="es-ES"/>
        </w:rPr>
        <w:t>Pan American Health Organization (PAHO)</w:t>
      </w:r>
      <w:r w:rsidR="00C14D05" w:rsidRPr="003138E6">
        <w:rPr>
          <w:rFonts w:ascii="Times New Roman" w:hAnsi="Times New Roman" w:cs="Times New Roman"/>
          <w:lang w:val="es-ES"/>
        </w:rPr>
        <w:t>,</w:t>
      </w:r>
      <w:r w:rsidRPr="003138E6">
        <w:rPr>
          <w:rFonts w:ascii="Times New Roman" w:hAnsi="Times New Roman" w:cs="Times New Roman"/>
          <w:lang w:val="es-ES"/>
        </w:rPr>
        <w:t xml:space="preserve"> </w:t>
      </w:r>
      <w:r w:rsidR="00580060">
        <w:rPr>
          <w:rFonts w:ascii="Times New Roman" w:hAnsi="Times New Roman" w:cs="Times New Roman"/>
          <w:lang w:val="es-ES"/>
        </w:rPr>
        <w:t>‘</w:t>
      </w:r>
      <w:r w:rsidRPr="000C0D05">
        <w:rPr>
          <w:rFonts w:ascii="Times New Roman" w:hAnsi="Times New Roman" w:cs="Times New Roman"/>
          <w:lang w:val="es-ES"/>
        </w:rPr>
        <w:t>Bolivia Avanza Hacia Estrategia Nacional para Frenar Riesgos Químicos en Salud</w:t>
      </w:r>
      <w:r w:rsidR="00580060">
        <w:rPr>
          <w:rFonts w:ascii="Times New Roman" w:hAnsi="Times New Roman" w:cs="Times New Roman"/>
          <w:lang w:val="es-ES"/>
        </w:rPr>
        <w:t>’</w:t>
      </w:r>
      <w:r w:rsidR="00A61F88" w:rsidRPr="000C0D05">
        <w:rPr>
          <w:rFonts w:ascii="Times New Roman" w:hAnsi="Times New Roman" w:cs="Times New Roman"/>
          <w:lang w:val="es-ES"/>
        </w:rPr>
        <w:t>.</w:t>
      </w:r>
      <w:r w:rsidRPr="000C0D05">
        <w:rPr>
          <w:rFonts w:ascii="Times New Roman" w:hAnsi="Times New Roman" w:cs="Times New Roman"/>
          <w:lang w:val="es-ES"/>
        </w:rPr>
        <w:t xml:space="preserve"> </w:t>
      </w:r>
      <w:r w:rsidRPr="00E34581">
        <w:rPr>
          <w:rFonts w:ascii="Times New Roman" w:hAnsi="Times New Roman" w:cs="Times New Roman"/>
          <w:lang w:val="es-ES"/>
        </w:rPr>
        <w:t>PAHO, 20 Aug</w:t>
      </w:r>
      <w:r w:rsidR="00C14D05" w:rsidRPr="00E34581">
        <w:rPr>
          <w:rFonts w:ascii="Times New Roman" w:hAnsi="Times New Roman" w:cs="Times New Roman"/>
          <w:lang w:val="es-ES"/>
        </w:rPr>
        <w:t>,</w:t>
      </w:r>
      <w:r w:rsidRPr="00E34581">
        <w:rPr>
          <w:rFonts w:ascii="Times New Roman" w:hAnsi="Times New Roman" w:cs="Times New Roman"/>
          <w:lang w:val="es-ES"/>
        </w:rPr>
        <w:t xml:space="preserve"> 2025</w:t>
      </w:r>
      <w:r w:rsidR="00C14D05" w:rsidRPr="00E34581">
        <w:rPr>
          <w:rFonts w:ascii="Times New Roman" w:hAnsi="Times New Roman" w:cs="Times New Roman"/>
          <w:lang w:val="es-ES"/>
        </w:rPr>
        <w:t>.</w:t>
      </w:r>
      <w:r w:rsidRPr="00E34581">
        <w:rPr>
          <w:rFonts w:ascii="Times New Roman" w:hAnsi="Times New Roman" w:cs="Times New Roman"/>
          <w:lang w:val="es-ES"/>
        </w:rPr>
        <w:t xml:space="preserve"> </w:t>
      </w:r>
      <w:hyperlink r:id="rId30" w:tgtFrame="_new" w:history="1">
        <w:r w:rsidRPr="00E34581">
          <w:rPr>
            <w:rStyle w:val="Hyperlink"/>
            <w:rFonts w:ascii="Times New Roman" w:hAnsi="Times New Roman" w:cs="Times New Roman"/>
            <w:lang w:val="es-ES"/>
          </w:rPr>
          <w:t>https://www.paho.org/es/noticias/20-8-2025-bolivia-avanza-hacia-estrategia-nacional-para-frenar-riesgos-quimicos-salud</w:t>
        </w:r>
      </w:hyperlink>
      <w:r w:rsidRPr="00E34581">
        <w:rPr>
          <w:rStyle w:val="Hyperlink"/>
          <w:lang w:val="es-ES"/>
        </w:rPr>
        <w:t>.</w:t>
      </w:r>
    </w:p>
  </w:endnote>
  <w:endnote w:id="53">
    <w:p w14:paraId="56BE66D7" w14:textId="0C2886B7" w:rsidR="00C43A26" w:rsidRPr="00E34581" w:rsidRDefault="00C43A26" w:rsidP="00D158FE">
      <w:pPr>
        <w:pStyle w:val="EndnoteText"/>
        <w:spacing w:line="0" w:lineRule="atLeast"/>
        <w:jc w:val="both"/>
        <w:rPr>
          <w:rFonts w:ascii="Times New Roman" w:hAnsi="Times New Roman" w:cs="Times New Roman"/>
          <w:lang w:val="es-ES"/>
        </w:rPr>
      </w:pPr>
      <w:r w:rsidRPr="001013F3">
        <w:rPr>
          <w:rStyle w:val="EndnoteReference"/>
          <w:rFonts w:ascii="Times New Roman" w:hAnsi="Times New Roman" w:cs="Times New Roman"/>
        </w:rPr>
        <w:endnoteRef/>
      </w:r>
      <w:r w:rsidRPr="001013F3">
        <w:rPr>
          <w:rFonts w:ascii="Times New Roman" w:hAnsi="Times New Roman" w:cs="Times New Roman"/>
          <w:lang w:val="es-ES"/>
        </w:rPr>
        <w:t xml:space="preserve"> </w:t>
      </w:r>
      <w:r w:rsidR="00836E69" w:rsidRPr="00836E69">
        <w:rPr>
          <w:rFonts w:ascii="Times New Roman" w:hAnsi="Times New Roman" w:cs="Times New Roman"/>
          <w:lang w:val="es-ES"/>
        </w:rPr>
        <w:t xml:space="preserve">Ministerio de Gobierno (Estado Plurinacional de Bolivia), </w:t>
      </w:r>
      <w:r w:rsidR="00580060">
        <w:rPr>
          <w:rFonts w:ascii="Times New Roman" w:hAnsi="Times New Roman" w:cs="Times New Roman"/>
          <w:lang w:val="es-ES"/>
        </w:rPr>
        <w:t>‘</w:t>
      </w:r>
      <w:r w:rsidRPr="001013F3">
        <w:rPr>
          <w:rFonts w:ascii="Times New Roman" w:hAnsi="Times New Roman" w:cs="Times New Roman"/>
          <w:lang w:val="es-ES"/>
        </w:rPr>
        <w:t xml:space="preserve">Boletín de Estadísticas de Lucha </w:t>
      </w:r>
      <w:r w:rsidRPr="00836E69">
        <w:rPr>
          <w:rFonts w:ascii="Times New Roman" w:hAnsi="Times New Roman" w:cs="Times New Roman"/>
          <w:lang w:val="es-ES"/>
        </w:rPr>
        <w:t>contra el Narcotráfico N.º 2</w:t>
      </w:r>
      <w:r w:rsidR="00580060">
        <w:rPr>
          <w:rFonts w:ascii="Times New Roman" w:hAnsi="Times New Roman" w:cs="Times New Roman"/>
          <w:lang w:val="es-ES"/>
        </w:rPr>
        <w:t>’</w:t>
      </w:r>
      <w:r w:rsidR="00A61F88" w:rsidRPr="00836E69">
        <w:rPr>
          <w:rFonts w:ascii="Times New Roman" w:hAnsi="Times New Roman" w:cs="Times New Roman"/>
          <w:lang w:val="es-ES"/>
        </w:rPr>
        <w:t>.</w:t>
      </w:r>
      <w:r w:rsidRPr="00836E69">
        <w:rPr>
          <w:rFonts w:ascii="Times New Roman" w:hAnsi="Times New Roman" w:cs="Times New Roman"/>
          <w:lang w:val="es-ES"/>
        </w:rPr>
        <w:t xml:space="preserve"> Observatorio Boliviano de Seguridad Ciudadana y Lucha Contra las Drogas, Feb</w:t>
      </w:r>
      <w:r w:rsidR="00A61F88" w:rsidRPr="00836E69">
        <w:rPr>
          <w:rFonts w:ascii="Times New Roman" w:hAnsi="Times New Roman" w:cs="Times New Roman"/>
          <w:lang w:val="es-ES"/>
        </w:rPr>
        <w:t>,</w:t>
      </w:r>
      <w:r w:rsidRPr="00836E69">
        <w:rPr>
          <w:rFonts w:ascii="Times New Roman" w:hAnsi="Times New Roman" w:cs="Times New Roman"/>
          <w:lang w:val="es-ES"/>
        </w:rPr>
        <w:t xml:space="preserve"> 2025</w:t>
      </w:r>
      <w:r w:rsidR="00A61F88">
        <w:rPr>
          <w:rFonts w:ascii="Times New Roman" w:hAnsi="Times New Roman" w:cs="Times New Roman"/>
          <w:lang w:val="es-ES"/>
        </w:rPr>
        <w:t>.</w:t>
      </w:r>
      <w:r w:rsidRPr="001013F3">
        <w:rPr>
          <w:rFonts w:ascii="Times New Roman" w:hAnsi="Times New Roman" w:cs="Times New Roman"/>
          <w:lang w:val="es-ES"/>
        </w:rPr>
        <w:t xml:space="preserve"> </w:t>
      </w:r>
      <w:hyperlink r:id="rId31" w:history="1">
        <w:r w:rsidRPr="00E34581">
          <w:rPr>
            <w:rStyle w:val="Hyperlink"/>
            <w:rFonts w:ascii="Times New Roman" w:hAnsi="Times New Roman" w:cs="Times New Roman"/>
            <w:lang w:val="es-ES"/>
          </w:rPr>
          <w:t>https://obscd.mingobierno.gob.bo/sites/default/files/2025-02/BOLETIN_NARCOTRAFICO_2_V5_0.pdf</w:t>
        </w:r>
      </w:hyperlink>
      <w:r w:rsidRPr="00E34581">
        <w:rPr>
          <w:rStyle w:val="Hyperlink"/>
          <w:lang w:val="es-ES"/>
        </w:rPr>
        <w:t>.</w:t>
      </w:r>
    </w:p>
  </w:endnote>
  <w:endnote w:id="54">
    <w:p w14:paraId="735807C5" w14:textId="27E1C2E8" w:rsidR="00C43A26" w:rsidRPr="0055242E" w:rsidRDefault="00C43A26" w:rsidP="00D158FE">
      <w:pPr>
        <w:pStyle w:val="EndnoteText"/>
        <w:spacing w:line="0" w:lineRule="atLeast"/>
        <w:jc w:val="both"/>
        <w:rPr>
          <w:rFonts w:ascii="Times New Roman" w:hAnsi="Times New Roman" w:cs="Times New Roman"/>
        </w:rPr>
      </w:pPr>
      <w:r w:rsidRPr="001013F3">
        <w:rPr>
          <w:rStyle w:val="EndnoteReference"/>
          <w:rFonts w:ascii="Times New Roman" w:hAnsi="Times New Roman" w:cs="Times New Roman"/>
        </w:rPr>
        <w:endnoteRef/>
      </w:r>
      <w:r w:rsidRPr="001013F3">
        <w:rPr>
          <w:rFonts w:ascii="Times New Roman" w:hAnsi="Times New Roman" w:cs="Times New Roman"/>
        </w:rPr>
        <w:t xml:space="preserve"> </w:t>
      </w:r>
      <w:r w:rsidR="00836E69">
        <w:rPr>
          <w:rFonts w:ascii="Times New Roman" w:hAnsi="Times New Roman" w:cs="Times New Roman"/>
        </w:rPr>
        <w:t xml:space="preserve">Eurojust, </w:t>
      </w:r>
      <w:r w:rsidR="00580060">
        <w:rPr>
          <w:rFonts w:ascii="Times New Roman" w:hAnsi="Times New Roman" w:cs="Times New Roman"/>
        </w:rPr>
        <w:t>‘</w:t>
      </w:r>
      <w:r w:rsidRPr="001013F3">
        <w:rPr>
          <w:rFonts w:ascii="Times New Roman" w:hAnsi="Times New Roman" w:cs="Times New Roman"/>
        </w:rPr>
        <w:t>An Important Step against Organised Crime: Eurojust Signs Working Arrangements with Five Latin American Countries</w:t>
      </w:r>
      <w:r w:rsidR="00580060">
        <w:rPr>
          <w:rFonts w:ascii="Times New Roman" w:hAnsi="Times New Roman" w:cs="Times New Roman"/>
        </w:rPr>
        <w:t>’</w:t>
      </w:r>
      <w:r w:rsidR="00836E69">
        <w:rPr>
          <w:rFonts w:ascii="Times New Roman" w:hAnsi="Times New Roman" w:cs="Times New Roman"/>
        </w:rPr>
        <w:t>,</w:t>
      </w:r>
      <w:r w:rsidR="001727A8">
        <w:rPr>
          <w:rFonts w:ascii="Times New Roman" w:hAnsi="Times New Roman" w:cs="Times New Roman"/>
        </w:rPr>
        <w:t>.</w:t>
      </w:r>
      <w:r w:rsidRPr="001013F3">
        <w:rPr>
          <w:rFonts w:ascii="Times New Roman" w:hAnsi="Times New Roman" w:cs="Times New Roman"/>
        </w:rPr>
        <w:t>10 July</w:t>
      </w:r>
      <w:r w:rsidR="001727A8">
        <w:rPr>
          <w:rFonts w:ascii="Times New Roman" w:hAnsi="Times New Roman" w:cs="Times New Roman"/>
        </w:rPr>
        <w:t>,</w:t>
      </w:r>
      <w:r w:rsidRPr="001013F3">
        <w:rPr>
          <w:rFonts w:ascii="Times New Roman" w:hAnsi="Times New Roman" w:cs="Times New Roman"/>
        </w:rPr>
        <w:t>2024</w:t>
      </w:r>
      <w:r w:rsidR="001727A8">
        <w:rPr>
          <w:rFonts w:ascii="Times New Roman" w:hAnsi="Times New Roman" w:cs="Times New Roman"/>
        </w:rPr>
        <w:t>.</w:t>
      </w:r>
      <w:r w:rsidRPr="001013F3">
        <w:rPr>
          <w:rFonts w:ascii="Times New Roman" w:hAnsi="Times New Roman" w:cs="Times New Roman"/>
        </w:rPr>
        <w:t xml:space="preserve">, </w:t>
      </w:r>
      <w:hyperlink r:id="rId32" w:history="1">
        <w:r w:rsidRPr="003138E6">
          <w:rPr>
            <w:rStyle w:val="Hyperlink"/>
            <w:rFonts w:ascii="Times New Roman" w:hAnsi="Times New Roman" w:cs="Times New Roman"/>
          </w:rPr>
          <w:t>www.eurojust.europa.eu/news/important-step-against-organised-crime-eurojust-signs-working-arrangements-five-latin-american</w:t>
        </w:r>
      </w:hyperlink>
      <w:r w:rsidRPr="0055242E">
        <w:rPr>
          <w:rFonts w:ascii="Times New Roman" w:hAnsi="Times New Roman" w:cs="Times New Roman"/>
        </w:rPr>
        <w:t xml:space="preserve"> </w:t>
      </w:r>
    </w:p>
  </w:endnote>
  <w:endnote w:id="55">
    <w:p w14:paraId="231F2B7B" w14:textId="2EAB03A8" w:rsidR="00C43A26" w:rsidRPr="003138E6" w:rsidRDefault="00C43A26" w:rsidP="00D158FE">
      <w:pPr>
        <w:pStyle w:val="EndnoteText"/>
        <w:spacing w:line="0" w:lineRule="atLeast"/>
        <w:jc w:val="both"/>
        <w:rPr>
          <w:rFonts w:ascii="Times New Roman" w:hAnsi="Times New Roman" w:cs="Times New Roman"/>
        </w:rPr>
      </w:pPr>
      <w:r w:rsidRPr="0070215A">
        <w:rPr>
          <w:rStyle w:val="EndnoteReference"/>
          <w:rFonts w:ascii="Times New Roman" w:hAnsi="Times New Roman" w:cs="Times New Roman"/>
        </w:rPr>
        <w:endnoteRef/>
      </w:r>
      <w:r w:rsidRPr="0070215A">
        <w:rPr>
          <w:rFonts w:ascii="Times New Roman" w:hAnsi="Times New Roman" w:cs="Times New Roman"/>
        </w:rPr>
        <w:t xml:space="preserve"> United Nations Office on Drugs and Crime (</w:t>
      </w:r>
      <w:r w:rsidRPr="00836E69">
        <w:rPr>
          <w:rFonts w:ascii="Times New Roman" w:hAnsi="Times New Roman" w:cs="Times New Roman"/>
        </w:rPr>
        <w:t>UNODC)</w:t>
      </w:r>
      <w:r w:rsidR="00CE2A25" w:rsidRPr="00836E69">
        <w:rPr>
          <w:rFonts w:ascii="Times New Roman" w:hAnsi="Times New Roman" w:cs="Times New Roman"/>
        </w:rPr>
        <w:t>,</w:t>
      </w:r>
      <w:r w:rsidRPr="00836E69">
        <w:rPr>
          <w:rFonts w:ascii="Times New Roman" w:hAnsi="Times New Roman" w:cs="Times New Roman"/>
        </w:rPr>
        <w:t xml:space="preserve"> </w:t>
      </w:r>
      <w:r w:rsidR="00580060">
        <w:rPr>
          <w:rFonts w:ascii="Times New Roman" w:hAnsi="Times New Roman" w:cs="Times New Roman"/>
        </w:rPr>
        <w:t>‘</w:t>
      </w:r>
      <w:r w:rsidRPr="00836E69">
        <w:rPr>
          <w:rFonts w:ascii="Times New Roman" w:hAnsi="Times New Roman" w:cs="Times New Roman"/>
        </w:rPr>
        <w:t>Coca Cultivation Monitoring Report: Plurinational State of Bolivia – Fact Sheet and Executive Summary 2024</w:t>
      </w:r>
      <w:r w:rsidR="00580060">
        <w:rPr>
          <w:rFonts w:ascii="Times New Roman" w:hAnsi="Times New Roman" w:cs="Times New Roman"/>
        </w:rPr>
        <w:t>’</w:t>
      </w:r>
      <w:r w:rsidR="00CE2A25" w:rsidRPr="00836E69">
        <w:rPr>
          <w:rFonts w:ascii="Times New Roman" w:hAnsi="Times New Roman" w:cs="Times New Roman"/>
        </w:rPr>
        <w:t>,</w:t>
      </w:r>
      <w:r w:rsidRPr="00836E69">
        <w:rPr>
          <w:rFonts w:ascii="Times New Roman" w:hAnsi="Times New Roman" w:cs="Times New Roman"/>
        </w:rPr>
        <w:t xml:space="preserve"> </w:t>
      </w:r>
      <w:r w:rsidRPr="003138E6">
        <w:rPr>
          <w:rFonts w:ascii="Times New Roman" w:hAnsi="Times New Roman" w:cs="Times New Roman"/>
          <w:lang w:val="en-IE"/>
        </w:rPr>
        <w:t>Dec. 2025</w:t>
      </w:r>
      <w:r w:rsidR="00CE2A25" w:rsidRPr="003138E6">
        <w:rPr>
          <w:rFonts w:ascii="Times New Roman" w:hAnsi="Times New Roman" w:cs="Times New Roman"/>
          <w:lang w:val="en-IE"/>
        </w:rPr>
        <w:t>.</w:t>
      </w:r>
      <w:r w:rsidRPr="003138E6">
        <w:rPr>
          <w:rFonts w:ascii="Times New Roman" w:hAnsi="Times New Roman" w:cs="Times New Roman"/>
          <w:lang w:val="en-IE"/>
        </w:rPr>
        <w:t xml:space="preserve"> </w:t>
      </w:r>
      <w:hyperlink r:id="rId33" w:history="1">
        <w:r w:rsidRPr="003138E6">
          <w:rPr>
            <w:rStyle w:val="Hyperlink"/>
            <w:rFonts w:ascii="Times New Roman" w:hAnsi="Times New Roman" w:cs="Times New Roman"/>
          </w:rPr>
          <w:t>www.unodc.org/documents/crop-monitoring/Bolivia/Fact_Sheet_Executive_summary_Bolivia_coca_survey_2024.pdf</w:t>
        </w:r>
      </w:hyperlink>
    </w:p>
  </w:endnote>
  <w:endnote w:id="56">
    <w:p w14:paraId="1751D253" w14:textId="2D04A601" w:rsidR="00C43A26" w:rsidRPr="00CE2A25" w:rsidRDefault="00C43A26" w:rsidP="00D158FE">
      <w:pPr>
        <w:pStyle w:val="EndnoteText"/>
        <w:spacing w:line="0" w:lineRule="atLeast"/>
        <w:jc w:val="both"/>
        <w:rPr>
          <w:rFonts w:ascii="Times New Roman" w:hAnsi="Times New Roman" w:cs="Times New Roman"/>
        </w:rPr>
      </w:pPr>
      <w:r w:rsidRPr="001013F3">
        <w:rPr>
          <w:rStyle w:val="EndnoteReference"/>
          <w:rFonts w:ascii="Times New Roman" w:hAnsi="Times New Roman" w:cs="Times New Roman"/>
        </w:rPr>
        <w:endnoteRef/>
      </w:r>
      <w:r w:rsidRPr="001013F3">
        <w:rPr>
          <w:rFonts w:ascii="Times New Roman" w:hAnsi="Times New Roman" w:cs="Times New Roman"/>
        </w:rPr>
        <w:t xml:space="preserve"> Organisation for Economic Co-operation and </w:t>
      </w:r>
      <w:r w:rsidRPr="00836E69">
        <w:rPr>
          <w:rFonts w:ascii="Times New Roman" w:hAnsi="Times New Roman" w:cs="Times New Roman"/>
        </w:rPr>
        <w:t>Development (OECD)</w:t>
      </w:r>
      <w:r w:rsidR="00CE2A25" w:rsidRPr="00836E69">
        <w:rPr>
          <w:rFonts w:ascii="Times New Roman" w:hAnsi="Times New Roman" w:cs="Times New Roman"/>
        </w:rPr>
        <w:t>,</w:t>
      </w:r>
      <w:r w:rsidRPr="00836E69">
        <w:rPr>
          <w:rFonts w:ascii="Times New Roman" w:hAnsi="Times New Roman" w:cs="Times New Roman"/>
        </w:rPr>
        <w:t xml:space="preserve"> </w:t>
      </w:r>
      <w:r w:rsidR="00580060">
        <w:rPr>
          <w:rFonts w:ascii="Times New Roman" w:hAnsi="Times New Roman" w:cs="Times New Roman"/>
        </w:rPr>
        <w:t>‘</w:t>
      </w:r>
      <w:r w:rsidRPr="00836E69">
        <w:rPr>
          <w:rFonts w:ascii="Times New Roman" w:hAnsi="Times New Roman" w:cs="Times New Roman"/>
        </w:rPr>
        <w:t>Public Integrity Indicators: Bolivia – Country Fact Sheet 2025</w:t>
      </w:r>
      <w:r w:rsidR="00580060">
        <w:rPr>
          <w:rFonts w:ascii="Times New Roman" w:hAnsi="Times New Roman" w:cs="Times New Roman"/>
        </w:rPr>
        <w:t>’</w:t>
      </w:r>
      <w:r w:rsidR="00CE2A25" w:rsidRPr="003138E6">
        <w:rPr>
          <w:rFonts w:ascii="Times New Roman" w:hAnsi="Times New Roman" w:cs="Times New Roman"/>
        </w:rPr>
        <w:t>,</w:t>
      </w:r>
      <w:r w:rsidRPr="00836E69">
        <w:rPr>
          <w:rFonts w:ascii="Times New Roman" w:hAnsi="Times New Roman" w:cs="Times New Roman"/>
        </w:rPr>
        <w:t xml:space="preserve"> OECD Public Integrity Indicators Database, Paris, 2025</w:t>
      </w:r>
      <w:r w:rsidR="00CE2A25" w:rsidRPr="00836E69">
        <w:rPr>
          <w:rFonts w:ascii="Times New Roman" w:hAnsi="Times New Roman" w:cs="Times New Roman"/>
        </w:rPr>
        <w:t>.</w:t>
      </w:r>
      <w:r w:rsidRPr="001013F3">
        <w:rPr>
          <w:rFonts w:ascii="Times New Roman" w:hAnsi="Times New Roman" w:cs="Times New Roman"/>
        </w:rPr>
        <w:t xml:space="preserve"> </w:t>
      </w:r>
      <w:hyperlink r:id="rId34" w:history="1">
        <w:r w:rsidRPr="003138E6">
          <w:rPr>
            <w:rStyle w:val="Hyperlink"/>
            <w:rFonts w:ascii="Times New Roman" w:hAnsi="Times New Roman" w:cs="Times New Roman"/>
          </w:rPr>
          <w:t>www.oecd.org/governance/public-integrity-indicators/bolivia-country-fact-sheet.pdf</w:t>
        </w:r>
      </w:hyperlink>
      <w:r w:rsidRPr="00CE2A25">
        <w:rPr>
          <w:rFonts w:ascii="Times New Roman" w:hAnsi="Times New Roman" w:cs="Times New Roman"/>
        </w:rPr>
        <w:t>.</w:t>
      </w:r>
    </w:p>
  </w:endnote>
  <w:endnote w:id="57">
    <w:p w14:paraId="6D23C734" w14:textId="77777777" w:rsidR="00D158FE" w:rsidRPr="00D158FE" w:rsidRDefault="00C43A26" w:rsidP="00D158FE">
      <w:pPr>
        <w:pStyle w:val="EndnoteText"/>
        <w:spacing w:line="0" w:lineRule="atLeast"/>
        <w:jc w:val="both"/>
        <w:rPr>
          <w:rFonts w:ascii="Times New Roman" w:hAnsi="Times New Roman" w:cs="Times New Roman"/>
          <w:lang w:val="es-ES"/>
        </w:rPr>
      </w:pPr>
      <w:r w:rsidRPr="001013F3">
        <w:rPr>
          <w:rStyle w:val="EndnoteReference"/>
          <w:rFonts w:ascii="Times New Roman" w:hAnsi="Times New Roman" w:cs="Times New Roman"/>
        </w:rPr>
        <w:endnoteRef/>
      </w:r>
      <w:r w:rsidRPr="001013F3">
        <w:rPr>
          <w:rFonts w:ascii="Times New Roman" w:hAnsi="Times New Roman" w:cs="Times New Roman"/>
          <w:lang w:val="es-ES"/>
        </w:rPr>
        <w:t xml:space="preserve"> Organización de Estados Americanos (OAS)</w:t>
      </w:r>
      <w:r w:rsidR="00CE2A25">
        <w:rPr>
          <w:rFonts w:ascii="Times New Roman" w:hAnsi="Times New Roman" w:cs="Times New Roman"/>
          <w:lang w:val="es-ES"/>
        </w:rPr>
        <w:t>,</w:t>
      </w:r>
      <w:r w:rsidRPr="001013F3">
        <w:rPr>
          <w:rFonts w:ascii="Times New Roman" w:hAnsi="Times New Roman" w:cs="Times New Roman"/>
          <w:lang w:val="es-ES"/>
        </w:rPr>
        <w:t xml:space="preserve"> Informe de Avance Nacional – Estado Plurinacional de Bolivia (visita país 14 mar. 2022–31 ene. 2023)</w:t>
      </w:r>
      <w:r w:rsidR="00836E69">
        <w:rPr>
          <w:rFonts w:ascii="Times New Roman" w:hAnsi="Times New Roman" w:cs="Times New Roman"/>
          <w:lang w:val="es-ES"/>
        </w:rPr>
        <w:t xml:space="preserve">, </w:t>
      </w:r>
      <w:r w:rsidRPr="001013F3">
        <w:rPr>
          <w:rFonts w:ascii="Times New Roman" w:hAnsi="Times New Roman" w:cs="Times New Roman"/>
          <w:lang w:val="es-ES"/>
        </w:rPr>
        <w:t>Mecanismo de Seguimiento de la Implementación de la Convención Interamericana contra la Corrupción (MESICIC), OAS/Ser.L./SG/MESICIC/doc.201/16, 10 Jan</w:t>
      </w:r>
      <w:r w:rsidR="00CE2A25">
        <w:rPr>
          <w:rFonts w:ascii="Times New Roman" w:hAnsi="Times New Roman" w:cs="Times New Roman"/>
          <w:lang w:val="es-ES"/>
        </w:rPr>
        <w:t>,</w:t>
      </w:r>
      <w:r w:rsidRPr="001013F3">
        <w:rPr>
          <w:rFonts w:ascii="Times New Roman" w:hAnsi="Times New Roman" w:cs="Times New Roman"/>
          <w:lang w:val="es-ES"/>
        </w:rPr>
        <w:t xml:space="preserve"> 2023</w:t>
      </w:r>
      <w:r w:rsidR="00CE2A25">
        <w:rPr>
          <w:rFonts w:ascii="Times New Roman" w:hAnsi="Times New Roman" w:cs="Times New Roman"/>
          <w:lang w:val="es-ES"/>
        </w:rPr>
        <w:t>.</w:t>
      </w:r>
      <w:r w:rsidRPr="001013F3">
        <w:rPr>
          <w:rFonts w:ascii="Times New Roman" w:hAnsi="Times New Roman" w:cs="Times New Roman"/>
          <w:lang w:val="es-ES"/>
        </w:rPr>
        <w:t xml:space="preserve"> </w:t>
      </w:r>
      <w:r w:rsidRPr="00D158FE">
        <w:rPr>
          <w:rFonts w:ascii="Times New Roman" w:hAnsi="Times New Roman" w:cs="Times New Roman"/>
        </w:rPr>
        <w:fldChar w:fldCharType="begin"/>
      </w:r>
      <w:r w:rsidRPr="00D158FE">
        <w:rPr>
          <w:rFonts w:ascii="Times New Roman" w:hAnsi="Times New Roman" w:cs="Times New Roman"/>
          <w:lang w:val="es-ES"/>
        </w:rPr>
        <w:instrText>http://www.oas.org/es/sla/dlc/mesicic/docs/InfAvance_bol2023.pdf</w:instrText>
      </w:r>
    </w:p>
    <w:p w14:paraId="38FE6B9B" w14:textId="109E0CE1" w:rsidR="00C43A26" w:rsidRPr="00D158FE" w:rsidRDefault="00C43A26" w:rsidP="00D158FE">
      <w:pPr>
        <w:pStyle w:val="EndnoteText"/>
        <w:spacing w:line="0" w:lineRule="atLeast"/>
        <w:jc w:val="both"/>
        <w:rPr>
          <w:rFonts w:ascii="Times New Roman" w:hAnsi="Times New Roman" w:cs="Times New Roman"/>
          <w:lang w:val="fr-BE"/>
        </w:rPr>
      </w:pPr>
      <w:r w:rsidRPr="00D158FE">
        <w:rPr>
          <w:rFonts w:ascii="Times New Roman" w:hAnsi="Times New Roman" w:cs="Times New Roman"/>
        </w:rPr>
        <w:fldChar w:fldCharType="separate"/>
      </w:r>
      <w:r w:rsidRPr="00D158FE">
        <w:rPr>
          <w:rStyle w:val="Hyperlink"/>
          <w:rFonts w:ascii="Times New Roman" w:hAnsi="Times New Roman" w:cs="Times New Roman"/>
          <w:lang w:val="fr-BE"/>
        </w:rPr>
        <w:t>www.oas.org/es/sla/dlc/mesicic/docs/InfAvance_bol2023.pdf</w:t>
      </w:r>
      <w:r w:rsidRPr="00D158FE">
        <w:rPr>
          <w:rFonts w:ascii="Times New Roman" w:hAnsi="Times New Roman" w:cs="Times New Roman"/>
        </w:rPr>
        <w:fldChar w:fldCharType="end"/>
      </w:r>
    </w:p>
  </w:endnote>
  <w:endnote w:id="58">
    <w:p w14:paraId="1372FA28" w14:textId="32F287DE" w:rsidR="00C43A26" w:rsidRPr="00836E69" w:rsidRDefault="00C43A26" w:rsidP="00D158FE">
      <w:pPr>
        <w:pStyle w:val="EndnoteText"/>
        <w:spacing w:line="0" w:lineRule="atLeast"/>
        <w:jc w:val="both"/>
        <w:rPr>
          <w:rFonts w:ascii="Times New Roman" w:hAnsi="Times New Roman" w:cs="Times New Roman"/>
          <w:lang w:val="es-ES"/>
        </w:rPr>
      </w:pPr>
      <w:r w:rsidRPr="001013F3">
        <w:rPr>
          <w:rStyle w:val="EndnoteReference"/>
          <w:rFonts w:ascii="Times New Roman" w:hAnsi="Times New Roman" w:cs="Times New Roman"/>
        </w:rPr>
        <w:endnoteRef/>
      </w:r>
      <w:r w:rsidRPr="001013F3">
        <w:rPr>
          <w:rFonts w:ascii="Times New Roman" w:hAnsi="Times New Roman" w:cs="Times New Roman"/>
          <w:lang w:val="es-ES"/>
        </w:rPr>
        <w:t xml:space="preserve"> Viceministerio de Transparencia Institucional y Lucha contra la Corrupción (VTILCC)</w:t>
      </w:r>
      <w:r w:rsidR="00836E69">
        <w:rPr>
          <w:rFonts w:ascii="Times New Roman" w:hAnsi="Times New Roman" w:cs="Times New Roman"/>
          <w:lang w:val="es-ES"/>
        </w:rPr>
        <w:t>,</w:t>
      </w:r>
      <w:r w:rsidR="00580060">
        <w:rPr>
          <w:rFonts w:ascii="Times New Roman" w:hAnsi="Times New Roman" w:cs="Times New Roman"/>
          <w:lang w:val="es-ES"/>
        </w:rPr>
        <w:t>‘</w:t>
      </w:r>
      <w:r w:rsidRPr="001013F3">
        <w:rPr>
          <w:rFonts w:ascii="Times New Roman" w:hAnsi="Times New Roman" w:cs="Times New Roman"/>
          <w:lang w:val="es-ES"/>
        </w:rPr>
        <w:t>Memoria Institucional 2024</w:t>
      </w:r>
      <w:r w:rsidR="00580060">
        <w:rPr>
          <w:rFonts w:ascii="Times New Roman" w:hAnsi="Times New Roman" w:cs="Times New Roman"/>
          <w:lang w:val="es-ES"/>
        </w:rPr>
        <w:t>’</w:t>
      </w:r>
      <w:r w:rsidR="00836E69">
        <w:rPr>
          <w:rFonts w:ascii="Times New Roman" w:hAnsi="Times New Roman" w:cs="Times New Roman"/>
          <w:lang w:val="es-ES"/>
        </w:rPr>
        <w:t xml:space="preserve">, </w:t>
      </w:r>
      <w:r w:rsidRPr="001013F3">
        <w:rPr>
          <w:rFonts w:ascii="Times New Roman" w:hAnsi="Times New Roman" w:cs="Times New Roman"/>
          <w:lang w:val="es-ES"/>
        </w:rPr>
        <w:t xml:space="preserve">Ministerio de Justicia y Transparencia </w:t>
      </w:r>
      <w:r w:rsidRPr="00836E69">
        <w:rPr>
          <w:rFonts w:ascii="Times New Roman" w:hAnsi="Times New Roman" w:cs="Times New Roman"/>
          <w:lang w:val="es-ES"/>
        </w:rPr>
        <w:t>Institucional, La Paz, 2025, p. 132.</w:t>
      </w:r>
    </w:p>
  </w:endnote>
  <w:endnote w:id="59">
    <w:p w14:paraId="3155E212" w14:textId="6CE20E22" w:rsidR="00D158FE" w:rsidRDefault="00C43A26" w:rsidP="00D158FE">
      <w:pPr>
        <w:pStyle w:val="EndnoteText"/>
        <w:spacing w:line="0" w:lineRule="atLeast"/>
        <w:jc w:val="both"/>
        <w:rPr>
          <w:rFonts w:ascii="Times New Roman" w:hAnsi="Times New Roman" w:cs="Times New Roman"/>
          <w:lang w:val="es-ES"/>
        </w:rPr>
      </w:pPr>
      <w:r w:rsidRPr="00836E69">
        <w:rPr>
          <w:rStyle w:val="EndnoteReference"/>
          <w:rFonts w:ascii="Times New Roman" w:hAnsi="Times New Roman" w:cs="Times New Roman"/>
        </w:rPr>
        <w:endnoteRef/>
      </w:r>
      <w:r w:rsidRPr="00836E69">
        <w:rPr>
          <w:rFonts w:ascii="Times New Roman" w:hAnsi="Times New Roman" w:cs="Times New Roman"/>
          <w:lang w:val="es-ES"/>
        </w:rPr>
        <w:t xml:space="preserve"> Ministerio de Economía y Finanzas Públicas, Estado Plurinacional de Bolivia</w:t>
      </w:r>
      <w:r w:rsidR="00836E69" w:rsidRPr="00836E69">
        <w:rPr>
          <w:rFonts w:ascii="Times New Roman" w:hAnsi="Times New Roman" w:cs="Times New Roman"/>
          <w:lang w:val="es-ES"/>
        </w:rPr>
        <w:t xml:space="preserve">, </w:t>
      </w:r>
      <w:r w:rsidR="00923EE6">
        <w:rPr>
          <w:rFonts w:ascii="Times New Roman" w:hAnsi="Times New Roman" w:cs="Times New Roman"/>
          <w:lang w:val="es-ES"/>
        </w:rPr>
        <w:t>‘</w:t>
      </w:r>
      <w:r w:rsidRPr="00836E69">
        <w:rPr>
          <w:rFonts w:ascii="Times New Roman" w:hAnsi="Times New Roman" w:cs="Times New Roman"/>
          <w:lang w:val="es-ES"/>
        </w:rPr>
        <w:t>Manual de Operaciones del SICOES</w:t>
      </w:r>
      <w:r w:rsidR="00923EE6">
        <w:rPr>
          <w:rFonts w:ascii="Times New Roman" w:hAnsi="Times New Roman" w:cs="Times New Roman"/>
          <w:lang w:val="es-ES"/>
        </w:rPr>
        <w:t>’</w:t>
      </w:r>
      <w:r w:rsidR="001E45EE" w:rsidRPr="003138E6">
        <w:rPr>
          <w:rFonts w:ascii="Times New Roman" w:hAnsi="Times New Roman" w:cs="Times New Roman"/>
          <w:lang w:val="es-ES"/>
        </w:rPr>
        <w:t>,</w:t>
      </w:r>
      <w:r w:rsidR="00923EE6">
        <w:rPr>
          <w:rFonts w:ascii="Times New Roman" w:hAnsi="Times New Roman" w:cs="Times New Roman"/>
          <w:lang w:val="es-ES"/>
        </w:rPr>
        <w:t xml:space="preserve"> </w:t>
      </w:r>
      <w:r w:rsidRPr="00836E69">
        <w:rPr>
          <w:rFonts w:ascii="Times New Roman" w:hAnsi="Times New Roman" w:cs="Times New Roman"/>
          <w:lang w:val="es-ES"/>
        </w:rPr>
        <w:t>June</w:t>
      </w:r>
      <w:r w:rsidR="00CE2A25" w:rsidRPr="00836E69">
        <w:rPr>
          <w:rFonts w:ascii="Times New Roman" w:hAnsi="Times New Roman" w:cs="Times New Roman"/>
          <w:lang w:val="es-ES"/>
        </w:rPr>
        <w:t>,</w:t>
      </w:r>
      <w:r w:rsidRPr="00836E69">
        <w:rPr>
          <w:rFonts w:ascii="Times New Roman" w:hAnsi="Times New Roman" w:cs="Times New Roman"/>
          <w:lang w:val="es-ES"/>
        </w:rPr>
        <w:t xml:space="preserve"> 2024</w:t>
      </w:r>
      <w:r w:rsidR="00CE2A25" w:rsidRPr="00836E69">
        <w:rPr>
          <w:rFonts w:ascii="Times New Roman" w:hAnsi="Times New Roman" w:cs="Times New Roman"/>
          <w:lang w:val="es-ES"/>
        </w:rPr>
        <w:t>.</w:t>
      </w:r>
      <w:r w:rsidR="00380851" w:rsidRPr="00836E69">
        <w:rPr>
          <w:rFonts w:ascii="Times New Roman" w:hAnsi="Times New Roman" w:cs="Times New Roman"/>
          <w:lang w:val="es-ES"/>
        </w:rPr>
        <w:t xml:space="preserve"> </w:t>
      </w:r>
    </w:p>
    <w:p w14:paraId="7EB54138" w14:textId="62A27318" w:rsidR="00D158FE" w:rsidRPr="003138E6" w:rsidRDefault="00D158FE" w:rsidP="00D158FE">
      <w:pPr>
        <w:pStyle w:val="EndnoteText"/>
        <w:spacing w:line="0" w:lineRule="atLeast"/>
        <w:jc w:val="both"/>
        <w:rPr>
          <w:rFonts w:ascii="Times New Roman" w:hAnsi="Times New Roman" w:cs="Times New Roman"/>
          <w:lang w:val="es-ES"/>
        </w:rPr>
      </w:pPr>
      <w:hyperlink r:id="rId35" w:history="1">
        <w:r w:rsidRPr="00A608D0">
          <w:rPr>
            <w:rStyle w:val="Hyperlink"/>
            <w:rFonts w:ascii="Times New Roman" w:hAnsi="Times New Roman" w:cs="Times New Roman"/>
            <w:lang w:val="es-ES"/>
          </w:rPr>
          <w:t>https://economiayfinanzas.gob.bo/sites/default/files/2024-06/23-10-23ManualOperaciones.pdf</w:t>
        </w:r>
      </w:hyperlink>
    </w:p>
  </w:endnote>
  <w:endnote w:id="60">
    <w:p w14:paraId="1489BF36" w14:textId="77777777" w:rsidR="00D158FE" w:rsidRDefault="00C43A26" w:rsidP="00D158FE">
      <w:pPr>
        <w:pStyle w:val="EndnoteText"/>
        <w:spacing w:line="0" w:lineRule="atLeast"/>
        <w:jc w:val="both"/>
        <w:rPr>
          <w:rFonts w:ascii="Times New Roman" w:hAnsi="Times New Roman" w:cs="Times New Roman"/>
        </w:rPr>
      </w:pPr>
      <w:r w:rsidRPr="0070215A">
        <w:rPr>
          <w:rStyle w:val="EndnoteReference"/>
          <w:rFonts w:ascii="Times New Roman" w:hAnsi="Times New Roman" w:cs="Times New Roman"/>
        </w:rPr>
        <w:endnoteRef/>
      </w:r>
      <w:r w:rsidRPr="0070215A">
        <w:rPr>
          <w:rFonts w:ascii="Times New Roman" w:hAnsi="Times New Roman" w:cs="Times New Roman"/>
        </w:rPr>
        <w:t xml:space="preserve"> </w:t>
      </w:r>
      <w:r w:rsidR="00836E69">
        <w:rPr>
          <w:rFonts w:ascii="Times New Roman" w:hAnsi="Times New Roman" w:cs="Times New Roman"/>
        </w:rPr>
        <w:t xml:space="preserve">UNODC, </w:t>
      </w:r>
      <w:r w:rsidR="00580060">
        <w:rPr>
          <w:rFonts w:ascii="Times New Roman" w:hAnsi="Times New Roman" w:cs="Times New Roman"/>
        </w:rPr>
        <w:t>‘</w:t>
      </w:r>
      <w:r w:rsidRPr="0070215A">
        <w:rPr>
          <w:rFonts w:ascii="Times New Roman" w:hAnsi="Times New Roman" w:cs="Times New Roman"/>
        </w:rPr>
        <w:t>Country Profile: Bolivia (Plurinational State of)</w:t>
      </w:r>
      <w:r w:rsidR="00580060">
        <w:rPr>
          <w:rFonts w:ascii="Times New Roman" w:hAnsi="Times New Roman" w:cs="Times New Roman"/>
        </w:rPr>
        <w:t>’</w:t>
      </w:r>
      <w:r w:rsidR="00380851">
        <w:rPr>
          <w:rFonts w:ascii="Times New Roman" w:hAnsi="Times New Roman" w:cs="Times New Roman"/>
        </w:rPr>
        <w:t>,</w:t>
      </w:r>
      <w:r w:rsidRPr="0070215A">
        <w:rPr>
          <w:rFonts w:ascii="Times New Roman" w:hAnsi="Times New Roman" w:cs="Times New Roman"/>
        </w:rPr>
        <w:t xml:space="preserve"> Corruption Country Profiles</w:t>
      </w:r>
      <w:r w:rsidR="00380851">
        <w:rPr>
          <w:rFonts w:ascii="Times New Roman" w:hAnsi="Times New Roman" w:cs="Times New Roman"/>
        </w:rPr>
        <w:t>.</w:t>
      </w:r>
    </w:p>
    <w:p w14:paraId="0EC01441" w14:textId="6C445550" w:rsidR="00C43A26" w:rsidRPr="0070215A" w:rsidRDefault="00C43A26" w:rsidP="00D158FE">
      <w:pPr>
        <w:pStyle w:val="EndnoteText"/>
        <w:spacing w:line="0" w:lineRule="atLeast"/>
        <w:jc w:val="both"/>
        <w:rPr>
          <w:rFonts w:ascii="Times New Roman" w:hAnsi="Times New Roman" w:cs="Times New Roman"/>
        </w:rPr>
      </w:pPr>
      <w:r w:rsidRPr="0070215A">
        <w:rPr>
          <w:rFonts w:ascii="Times New Roman" w:hAnsi="Times New Roman" w:cs="Times New Roman"/>
        </w:rPr>
        <w:t xml:space="preserve"> </w:t>
      </w:r>
      <w:hyperlink r:id="rId36" w:history="1">
        <w:r w:rsidRPr="003138E6">
          <w:rPr>
            <w:rStyle w:val="Hyperlink"/>
            <w:rFonts w:ascii="Times New Roman" w:hAnsi="Times New Roman" w:cs="Times New Roman"/>
          </w:rPr>
          <w:t>www.unodc.org/corruption/en/country-profiles/data/BOL.html</w:t>
        </w:r>
      </w:hyperlink>
      <w:r w:rsidRPr="00CE2A25">
        <w:rPr>
          <w:rFonts w:ascii="Times New Roman" w:hAnsi="Times New Roman" w:cs="Times New Roman"/>
        </w:rPr>
        <w:t>.</w:t>
      </w:r>
    </w:p>
  </w:endnote>
  <w:endnote w:id="61">
    <w:p w14:paraId="5AEA2064" w14:textId="77777777" w:rsidR="00D158FE" w:rsidRDefault="00C43A26" w:rsidP="00D158FE">
      <w:pPr>
        <w:pStyle w:val="EndnoteText"/>
        <w:spacing w:line="0" w:lineRule="atLeast"/>
        <w:jc w:val="both"/>
        <w:rPr>
          <w:rFonts w:ascii="Times New Roman" w:hAnsi="Times New Roman" w:cs="Times New Roman"/>
        </w:rPr>
      </w:pPr>
      <w:r w:rsidRPr="001013F3">
        <w:rPr>
          <w:rStyle w:val="EndnoteReference"/>
          <w:rFonts w:ascii="Times New Roman" w:hAnsi="Times New Roman" w:cs="Times New Roman"/>
        </w:rPr>
        <w:endnoteRef/>
      </w:r>
      <w:r w:rsidRPr="001013F3">
        <w:rPr>
          <w:rFonts w:ascii="Times New Roman" w:hAnsi="Times New Roman" w:cs="Times New Roman"/>
        </w:rPr>
        <w:t xml:space="preserve"> </w:t>
      </w:r>
      <w:r w:rsidR="00836E69">
        <w:rPr>
          <w:rFonts w:ascii="Times New Roman" w:hAnsi="Times New Roman" w:cs="Times New Roman"/>
        </w:rPr>
        <w:t xml:space="preserve">Transparency International, </w:t>
      </w:r>
      <w:r w:rsidR="00580060">
        <w:rPr>
          <w:rFonts w:ascii="Times New Roman" w:hAnsi="Times New Roman" w:cs="Times New Roman"/>
        </w:rPr>
        <w:t>‘</w:t>
      </w:r>
      <w:r w:rsidRPr="001013F3">
        <w:rPr>
          <w:rFonts w:ascii="Times New Roman" w:hAnsi="Times New Roman" w:cs="Times New Roman"/>
        </w:rPr>
        <w:t>Corruption Perceptions Index</w:t>
      </w:r>
      <w:r w:rsidR="00580060">
        <w:rPr>
          <w:rFonts w:ascii="Times New Roman" w:hAnsi="Times New Roman" w:cs="Times New Roman"/>
        </w:rPr>
        <w:t>’</w:t>
      </w:r>
      <w:r w:rsidR="001E45EE">
        <w:rPr>
          <w:rFonts w:ascii="Times New Roman" w:hAnsi="Times New Roman" w:cs="Times New Roman"/>
        </w:rPr>
        <w:t>,</w:t>
      </w:r>
      <w:r w:rsidRPr="001013F3">
        <w:rPr>
          <w:rFonts w:ascii="Times New Roman" w:hAnsi="Times New Roman" w:cs="Times New Roman"/>
        </w:rPr>
        <w:t xml:space="preserve"> Transparency International</w:t>
      </w:r>
      <w:r w:rsidR="001E45EE">
        <w:rPr>
          <w:rFonts w:ascii="Times New Roman" w:hAnsi="Times New Roman" w:cs="Times New Roman"/>
        </w:rPr>
        <w:t>.</w:t>
      </w:r>
    </w:p>
    <w:p w14:paraId="1D558241" w14:textId="03792E19" w:rsidR="00C43A26" w:rsidRPr="001013F3" w:rsidRDefault="00C43A26" w:rsidP="00D158FE">
      <w:pPr>
        <w:pStyle w:val="EndnoteText"/>
        <w:spacing w:line="0" w:lineRule="atLeast"/>
        <w:jc w:val="both"/>
        <w:rPr>
          <w:rFonts w:ascii="Times New Roman" w:hAnsi="Times New Roman" w:cs="Times New Roman"/>
        </w:rPr>
      </w:pPr>
      <w:r w:rsidRPr="001013F3">
        <w:rPr>
          <w:rFonts w:ascii="Times New Roman" w:hAnsi="Times New Roman" w:cs="Times New Roman"/>
        </w:rPr>
        <w:t xml:space="preserve"> </w:t>
      </w:r>
      <w:hyperlink r:id="rId37" w:history="1">
        <w:r w:rsidRPr="003138E6">
          <w:rPr>
            <w:rStyle w:val="Hyperlink"/>
            <w:rFonts w:ascii="Times New Roman" w:hAnsi="Times New Roman" w:cs="Times New Roman"/>
          </w:rPr>
          <w:t>www.transparency.org/en/cpi/</w:t>
        </w:r>
      </w:hyperlink>
      <w:r w:rsidRPr="00CE2A25">
        <w:rPr>
          <w:rFonts w:ascii="Times New Roman" w:hAnsi="Times New Roman" w:cs="Times New Roman"/>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D98DF" w14:textId="031A190D" w:rsidR="0048696D" w:rsidRPr="0048696D" w:rsidRDefault="0048696D" w:rsidP="0048696D">
    <w:pPr>
      <w:pStyle w:val="FooterCoverPage"/>
      <w:rPr>
        <w:rFonts w:ascii="Arial" w:hAnsi="Arial" w:cs="Arial"/>
        <w:b/>
        <w:sz w:val="48"/>
      </w:rPr>
    </w:pPr>
    <w:r w:rsidRPr="0048696D">
      <w:rPr>
        <w:rFonts w:ascii="Arial" w:hAnsi="Arial" w:cs="Arial"/>
        <w:b/>
        <w:sz w:val="48"/>
      </w:rPr>
      <w:t>EN</w:t>
    </w:r>
    <w:r w:rsidRPr="0048696D">
      <w:rPr>
        <w:rFonts w:ascii="Arial" w:hAnsi="Arial" w:cs="Arial"/>
        <w:b/>
        <w:sz w:val="48"/>
      </w:rPr>
      <w:tab/>
    </w:r>
    <w:r w:rsidRPr="0048696D">
      <w:rPr>
        <w:rFonts w:ascii="Arial" w:hAnsi="Arial" w:cs="Arial"/>
        <w:b/>
        <w:sz w:val="48"/>
      </w:rPr>
      <w:tab/>
    </w:r>
    <w:r w:rsidRPr="0048696D">
      <w:tab/>
    </w:r>
    <w:r w:rsidRPr="0048696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73917" w14:textId="7DD641D8" w:rsidR="0048696D" w:rsidRPr="0048696D" w:rsidRDefault="0048696D" w:rsidP="0048696D">
    <w:pPr>
      <w:pStyle w:val="FooterCoverPage"/>
      <w:rPr>
        <w:rFonts w:ascii="Arial" w:hAnsi="Arial" w:cs="Arial"/>
        <w:b/>
        <w:sz w:val="48"/>
      </w:rPr>
    </w:pPr>
    <w:r w:rsidRPr="0048696D">
      <w:rPr>
        <w:rFonts w:ascii="Arial" w:hAnsi="Arial" w:cs="Arial"/>
        <w:b/>
        <w:sz w:val="48"/>
      </w:rPr>
      <w:t>EN</w:t>
    </w:r>
    <w:r w:rsidRPr="0048696D">
      <w:rPr>
        <w:rFonts w:ascii="Arial" w:hAnsi="Arial" w:cs="Arial"/>
        <w:b/>
        <w:sz w:val="48"/>
      </w:rPr>
      <w:tab/>
    </w:r>
    <w:r w:rsidRPr="0048696D">
      <w:rPr>
        <w:rFonts w:ascii="Arial" w:hAnsi="Arial" w:cs="Arial"/>
        <w:b/>
        <w:sz w:val="48"/>
      </w:rPr>
      <w:tab/>
    </w:r>
    <w:r w:rsidRPr="0048696D">
      <w:tab/>
    </w:r>
    <w:r w:rsidRPr="0048696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D856A" w14:textId="77777777" w:rsidR="0048696D" w:rsidRPr="0048696D" w:rsidRDefault="0048696D" w:rsidP="0048696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4FE24" w14:textId="77777777" w:rsidR="00F728B2" w:rsidRDefault="00F728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491436"/>
      <w:docPartObj>
        <w:docPartGallery w:val="Page Numbers (Bottom of Page)"/>
        <w:docPartUnique/>
      </w:docPartObj>
    </w:sdtPr>
    <w:sdtEndPr>
      <w:rPr>
        <w:noProof/>
      </w:rPr>
    </w:sdtEndPr>
    <w:sdtContent>
      <w:p w14:paraId="7FAA8058" w14:textId="0F8019E9" w:rsidR="00923EE6" w:rsidRDefault="00923EE6">
        <w:pPr>
          <w:pStyle w:val="Footer"/>
          <w:jc w:val="right"/>
        </w:pPr>
        <w:r>
          <w:fldChar w:fldCharType="begin"/>
        </w:r>
        <w:r>
          <w:instrText xml:space="preserve"> PAGE   \* MERGEFORMAT </w:instrText>
        </w:r>
        <w:r>
          <w:fldChar w:fldCharType="separate"/>
        </w:r>
        <w:r w:rsidR="0048696D">
          <w:rPr>
            <w:noProof/>
          </w:rPr>
          <w:t>1</w:t>
        </w:r>
        <w:r>
          <w:rPr>
            <w:noProof/>
          </w:rPr>
          <w:fldChar w:fldCharType="end"/>
        </w:r>
      </w:p>
    </w:sdtContent>
  </w:sdt>
  <w:p w14:paraId="702786B5" w14:textId="77777777" w:rsidR="00F728B2" w:rsidRDefault="00F728B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41789" w14:textId="77777777" w:rsidR="00F728B2" w:rsidRDefault="00F72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1ACA5" w14:textId="77777777" w:rsidR="00A54EA7" w:rsidRDefault="00A54EA7" w:rsidP="008F5465">
      <w:pPr>
        <w:spacing w:after="0" w:line="240" w:lineRule="auto"/>
      </w:pPr>
      <w:r>
        <w:separator/>
      </w:r>
    </w:p>
  </w:footnote>
  <w:footnote w:type="continuationSeparator" w:id="0">
    <w:p w14:paraId="7337ED7E" w14:textId="77777777" w:rsidR="00A54EA7" w:rsidRDefault="00A54EA7" w:rsidP="008F5465">
      <w:pPr>
        <w:spacing w:after="0" w:line="240" w:lineRule="auto"/>
      </w:pPr>
      <w:r>
        <w:continuationSeparator/>
      </w:r>
    </w:p>
  </w:footnote>
  <w:footnote w:id="1">
    <w:p w14:paraId="1746DD11" w14:textId="0BC51C38" w:rsidR="00EE2A9B" w:rsidRPr="003138E6" w:rsidRDefault="00EE2A9B" w:rsidP="00F84902">
      <w:pPr>
        <w:pStyle w:val="FootnoteText"/>
      </w:pPr>
      <w:r w:rsidRPr="00E9171B">
        <w:rPr>
          <w:rStyle w:val="FootnoteReference"/>
        </w:rPr>
        <w:footnoteRef/>
      </w:r>
      <w:r w:rsidRPr="00E9171B">
        <w:t xml:space="preserve"> </w:t>
      </w:r>
      <w:r w:rsidRPr="00E9171B">
        <w:rPr>
          <w:rFonts w:ascii="Times New Roman" w:eastAsia="Times New Roman" w:hAnsi="Times New Roman" w:cs="Times New Roman"/>
        </w:rPr>
        <w:t>F</w:t>
      </w:r>
      <w:r w:rsidRPr="00E9171B">
        <w:rPr>
          <w:rFonts w:ascii="Times New Roman" w:eastAsia="Times New Roman" w:hAnsi="Times New Roman" w:cs="Times New Roman"/>
          <w:lang w:val="en-US"/>
        </w:rPr>
        <w:t>ollowing a decision taken by the ILO Governing Body to moderni</w:t>
      </w:r>
      <w:r w:rsidR="00923EE6">
        <w:rPr>
          <w:rFonts w:ascii="Times New Roman" w:eastAsia="Times New Roman" w:hAnsi="Times New Roman" w:cs="Times New Roman"/>
          <w:lang w:val="en-US"/>
        </w:rPr>
        <w:t>s</w:t>
      </w:r>
      <w:r w:rsidRPr="00E9171B">
        <w:rPr>
          <w:rFonts w:ascii="Times New Roman" w:eastAsia="Times New Roman" w:hAnsi="Times New Roman" w:cs="Times New Roman"/>
          <w:lang w:val="en-US"/>
        </w:rPr>
        <w:t xml:space="preserve">e the ILO reporting system, as from 2027 Governments will no longer submit separate reports for each ratified Convention, but instead, they will submit thematic reports, grouping conventions in </w:t>
      </w:r>
      <w:r w:rsidRPr="00E9171B">
        <w:rPr>
          <w:rFonts w:ascii="Times New Roman" w:eastAsia="Times New Roman" w:hAnsi="Times New Roman" w:cs="Times New Roman"/>
          <w:bCs/>
          <w:lang w:val="en-US"/>
        </w:rPr>
        <w:t>15 thematic areas</w:t>
      </w:r>
      <w:r w:rsidRPr="00E9171B">
        <w:rPr>
          <w:rFonts w:ascii="Times New Roman" w:eastAsia="Times New Roman" w:hAnsi="Times New Roman" w:cs="Times New Roman"/>
          <w:lang w:val="en-US"/>
        </w:rPr>
        <w:t xml:space="preserve">. As a transition year, only </w:t>
      </w:r>
      <w:r w:rsidRPr="00E9171B">
        <w:rPr>
          <w:rFonts w:ascii="Times New Roman" w:eastAsia="Times New Roman" w:hAnsi="Times New Roman" w:cs="Times New Roman"/>
          <w:bCs/>
          <w:lang w:val="en-US"/>
        </w:rPr>
        <w:t>a limited number of reports</w:t>
      </w:r>
      <w:r w:rsidRPr="00E9171B">
        <w:rPr>
          <w:rFonts w:ascii="Times New Roman" w:eastAsia="Times New Roman" w:hAnsi="Times New Roman" w:cs="Times New Roman"/>
          <w:lang w:val="en-US"/>
        </w:rPr>
        <w:t xml:space="preserve"> will be requested in 2026. See: The future of reporting on ratified conventions, </w:t>
      </w:r>
      <w:hyperlink r:id="rId1" w:history="1">
        <w:r w:rsidRPr="003138E6">
          <w:rPr>
            <w:rStyle w:val="Hyperlink"/>
            <w:rFonts w:ascii="Times New Roman" w:eastAsia="Times New Roman" w:hAnsi="Times New Roman" w:cs="Times New Roman"/>
            <w:color w:val="auto"/>
            <w:u w:val="none"/>
            <w:lang w:val="en-US"/>
          </w:rPr>
          <w:t>https://www.ilo.org/international-labour-standards/applying-and-promoting-international-labour-standards-overview-ilo/future-reporting-ratified-conventions</w:t>
        </w:r>
      </w:hyperlink>
    </w:p>
  </w:footnote>
  <w:footnote w:id="2">
    <w:p w14:paraId="122225BE" w14:textId="264285D9" w:rsidR="00023E99" w:rsidRDefault="00023E99">
      <w:pPr>
        <w:pStyle w:val="FootnoteText"/>
      </w:pPr>
      <w:r>
        <w:rPr>
          <w:rStyle w:val="FootnoteReference"/>
        </w:rPr>
        <w:footnoteRef/>
      </w:r>
      <w:r>
        <w:t xml:space="preserve"> </w:t>
      </w:r>
      <w:r w:rsidRPr="00D158FE">
        <w:rPr>
          <w:rFonts w:ascii="Times New Roman" w:eastAsia="Times New Roman" w:hAnsi="Times New Roman" w:cs="Times New Roman"/>
          <w:bCs/>
          <w:lang w:val="en-US"/>
        </w:rPr>
        <w:t>Reservations do not apply in the ILO system.</w:t>
      </w:r>
      <w:r>
        <w:t xml:space="preserve"> </w:t>
      </w:r>
    </w:p>
  </w:footnote>
  <w:footnote w:id="3">
    <w:p w14:paraId="6016D673" w14:textId="2FB59325" w:rsidR="001D71DB" w:rsidRPr="001D71DB" w:rsidRDefault="001D71DB">
      <w:pPr>
        <w:pStyle w:val="FootnoteText"/>
      </w:pPr>
      <w:r>
        <w:rPr>
          <w:rStyle w:val="FootnoteReference"/>
        </w:rPr>
        <w:footnoteRef/>
      </w:r>
      <w:r>
        <w:rPr>
          <w:rFonts w:ascii="Times New Roman" w:hAnsi="Times New Roman" w:cs="Times New Roman"/>
        </w:rPr>
        <w:t xml:space="preserve"> </w:t>
      </w:r>
      <w:r w:rsidRPr="001D71DB">
        <w:rPr>
          <w:rFonts w:ascii="Times New Roman" w:hAnsi="Times New Roman" w:cs="Times New Roman"/>
        </w:rPr>
        <w:t>Reporting mandatory but not subject to compliance procedure</w:t>
      </w:r>
      <w:r w:rsidRPr="00B518EA">
        <w:rPr>
          <w:rFonts w:ascii="Times New Roman" w:hAnsi="Times New Roman" w:cs="Times New Roman"/>
        </w:rPr>
        <w:t>.</w:t>
      </w:r>
    </w:p>
  </w:footnote>
  <w:footnote w:id="4">
    <w:p w14:paraId="278A88B7" w14:textId="668B270A" w:rsidR="001D71DB" w:rsidRPr="003138E6" w:rsidRDefault="001D71DB">
      <w:pPr>
        <w:pStyle w:val="FootnoteText"/>
        <w:rPr>
          <w:rFonts w:ascii="Times New Roman" w:hAnsi="Times New Roman" w:cs="Times New Roman"/>
        </w:rPr>
      </w:pPr>
      <w:r>
        <w:rPr>
          <w:rStyle w:val="FootnoteReference"/>
        </w:rPr>
        <w:footnoteRef/>
      </w:r>
      <w:r>
        <w:t xml:space="preserve"> </w:t>
      </w:r>
      <w:r w:rsidRPr="003138E6">
        <w:rPr>
          <w:rFonts w:ascii="Times New Roman" w:hAnsi="Times New Roman" w:cs="Times New Roman"/>
        </w:rPr>
        <w:t>Ibid</w:t>
      </w:r>
    </w:p>
  </w:footnote>
  <w:footnote w:id="5">
    <w:p w14:paraId="0ACAC2D7" w14:textId="77777777" w:rsidR="00EE2A9B" w:rsidRPr="001013F3" w:rsidRDefault="00EE2A9B" w:rsidP="00072E0E">
      <w:pPr>
        <w:pStyle w:val="FootnoteText"/>
        <w:spacing w:line="0" w:lineRule="atLeast"/>
        <w:jc w:val="both"/>
        <w:rPr>
          <w:rFonts w:ascii="Times New Roman" w:hAnsi="Times New Roman" w:cs="Times New Roman"/>
        </w:rPr>
      </w:pPr>
      <w:r w:rsidRPr="001013F3">
        <w:rPr>
          <w:rStyle w:val="FootnoteReference"/>
          <w:rFonts w:ascii="Times New Roman" w:hAnsi="Times New Roman" w:cs="Times New Roman"/>
        </w:rPr>
        <w:footnoteRef/>
      </w:r>
      <w:r w:rsidRPr="001013F3">
        <w:rPr>
          <w:rFonts w:ascii="Times New Roman" w:hAnsi="Times New Roman" w:cs="Times New Roman"/>
        </w:rPr>
        <w:t xml:space="preserve"> The Government of Bolivia originally deposited its instrument of accession to the Convention on 23 September 1976. On 29 June 2011, the Government notified the Secretary-General that it had decided to denounce the Convention. In accordance with article 46(2), the denunciation took effect on 1 January 2012. Following denunciation, Bolivia re-acceded to the Convention with a reservation.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E9B9A" w14:textId="77777777" w:rsidR="0048696D" w:rsidRPr="0048696D" w:rsidRDefault="0048696D" w:rsidP="0048696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3D077" w14:textId="77777777" w:rsidR="0048696D" w:rsidRPr="0048696D" w:rsidRDefault="0048696D" w:rsidP="0048696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C3499" w14:textId="77777777" w:rsidR="0048696D" w:rsidRPr="0048696D" w:rsidRDefault="0048696D" w:rsidP="0048696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1D84E" w14:textId="77777777" w:rsidR="00F728B2" w:rsidRDefault="00F72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A07CA" w14:textId="77777777" w:rsidR="00F728B2" w:rsidRDefault="00F728B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5FB97" w14:textId="77777777" w:rsidR="00F728B2" w:rsidRDefault="00F72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693A"/>
    <w:multiLevelType w:val="hybridMultilevel"/>
    <w:tmpl w:val="C0CE40B2"/>
    <w:lvl w:ilvl="0" w:tplc="FFFFFFFF">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0B70B9A"/>
    <w:multiLevelType w:val="multilevel"/>
    <w:tmpl w:val="79F8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80667"/>
    <w:multiLevelType w:val="hybridMultilevel"/>
    <w:tmpl w:val="97401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3D2ED3"/>
    <w:multiLevelType w:val="multilevel"/>
    <w:tmpl w:val="2C32F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D252B"/>
    <w:multiLevelType w:val="multilevel"/>
    <w:tmpl w:val="188E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E1A22"/>
    <w:multiLevelType w:val="hybridMultilevel"/>
    <w:tmpl w:val="7BD2C894"/>
    <w:lvl w:ilvl="0" w:tplc="FFFFFFFF">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0B057B7"/>
    <w:multiLevelType w:val="multilevel"/>
    <w:tmpl w:val="8558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7450BC"/>
    <w:multiLevelType w:val="hybridMultilevel"/>
    <w:tmpl w:val="1C427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B4CE6"/>
    <w:multiLevelType w:val="hybridMultilevel"/>
    <w:tmpl w:val="CDA24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1F5DBA"/>
    <w:multiLevelType w:val="multilevel"/>
    <w:tmpl w:val="0826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282AA2"/>
    <w:multiLevelType w:val="hybridMultilevel"/>
    <w:tmpl w:val="6B9A9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C21088"/>
    <w:multiLevelType w:val="multilevel"/>
    <w:tmpl w:val="A3C2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E531A"/>
    <w:multiLevelType w:val="hybridMultilevel"/>
    <w:tmpl w:val="B2A27AAA"/>
    <w:lvl w:ilvl="0" w:tplc="329CDBB8">
      <w:start w:val="1"/>
      <w:numFmt w:val="bullet"/>
      <w:lvlText w:val=""/>
      <w:lvlJc w:val="left"/>
      <w:pPr>
        <w:ind w:left="720" w:hanging="360"/>
      </w:pPr>
      <w:rPr>
        <w:rFonts w:ascii="Symbol" w:hAnsi="Symbol"/>
      </w:rPr>
    </w:lvl>
    <w:lvl w:ilvl="1" w:tplc="E1B693CE">
      <w:start w:val="1"/>
      <w:numFmt w:val="bullet"/>
      <w:lvlText w:val=""/>
      <w:lvlJc w:val="left"/>
      <w:pPr>
        <w:ind w:left="720" w:hanging="360"/>
      </w:pPr>
      <w:rPr>
        <w:rFonts w:ascii="Symbol" w:hAnsi="Symbol"/>
      </w:rPr>
    </w:lvl>
    <w:lvl w:ilvl="2" w:tplc="D228CBF2">
      <w:start w:val="1"/>
      <w:numFmt w:val="bullet"/>
      <w:lvlText w:val=""/>
      <w:lvlJc w:val="left"/>
      <w:pPr>
        <w:ind w:left="720" w:hanging="360"/>
      </w:pPr>
      <w:rPr>
        <w:rFonts w:ascii="Symbol" w:hAnsi="Symbol"/>
      </w:rPr>
    </w:lvl>
    <w:lvl w:ilvl="3" w:tplc="AF1AF230">
      <w:start w:val="1"/>
      <w:numFmt w:val="bullet"/>
      <w:lvlText w:val=""/>
      <w:lvlJc w:val="left"/>
      <w:pPr>
        <w:ind w:left="720" w:hanging="360"/>
      </w:pPr>
      <w:rPr>
        <w:rFonts w:ascii="Symbol" w:hAnsi="Symbol"/>
      </w:rPr>
    </w:lvl>
    <w:lvl w:ilvl="4" w:tplc="AB72BAE6">
      <w:start w:val="1"/>
      <w:numFmt w:val="bullet"/>
      <w:lvlText w:val=""/>
      <w:lvlJc w:val="left"/>
      <w:pPr>
        <w:ind w:left="720" w:hanging="360"/>
      </w:pPr>
      <w:rPr>
        <w:rFonts w:ascii="Symbol" w:hAnsi="Symbol"/>
      </w:rPr>
    </w:lvl>
    <w:lvl w:ilvl="5" w:tplc="A3709D88">
      <w:start w:val="1"/>
      <w:numFmt w:val="bullet"/>
      <w:lvlText w:val=""/>
      <w:lvlJc w:val="left"/>
      <w:pPr>
        <w:ind w:left="720" w:hanging="360"/>
      </w:pPr>
      <w:rPr>
        <w:rFonts w:ascii="Symbol" w:hAnsi="Symbol"/>
      </w:rPr>
    </w:lvl>
    <w:lvl w:ilvl="6" w:tplc="FFC6F668">
      <w:start w:val="1"/>
      <w:numFmt w:val="bullet"/>
      <w:lvlText w:val=""/>
      <w:lvlJc w:val="left"/>
      <w:pPr>
        <w:ind w:left="720" w:hanging="360"/>
      </w:pPr>
      <w:rPr>
        <w:rFonts w:ascii="Symbol" w:hAnsi="Symbol"/>
      </w:rPr>
    </w:lvl>
    <w:lvl w:ilvl="7" w:tplc="9552DE6E">
      <w:start w:val="1"/>
      <w:numFmt w:val="bullet"/>
      <w:lvlText w:val=""/>
      <w:lvlJc w:val="left"/>
      <w:pPr>
        <w:ind w:left="720" w:hanging="360"/>
      </w:pPr>
      <w:rPr>
        <w:rFonts w:ascii="Symbol" w:hAnsi="Symbol"/>
      </w:rPr>
    </w:lvl>
    <w:lvl w:ilvl="8" w:tplc="ABC4192A">
      <w:start w:val="1"/>
      <w:numFmt w:val="bullet"/>
      <w:lvlText w:val=""/>
      <w:lvlJc w:val="left"/>
      <w:pPr>
        <w:ind w:left="720" w:hanging="360"/>
      </w:pPr>
      <w:rPr>
        <w:rFonts w:ascii="Symbol" w:hAnsi="Symbol"/>
      </w:rPr>
    </w:lvl>
  </w:abstractNum>
  <w:abstractNum w:abstractNumId="13" w15:restartNumberingAfterBreak="0">
    <w:nsid w:val="27E7018C"/>
    <w:multiLevelType w:val="multilevel"/>
    <w:tmpl w:val="F478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200AD6"/>
    <w:multiLevelType w:val="hybridMultilevel"/>
    <w:tmpl w:val="8B1668F2"/>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911DB4"/>
    <w:multiLevelType w:val="multilevel"/>
    <w:tmpl w:val="9498F3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EC03941"/>
    <w:multiLevelType w:val="hybridMultilevel"/>
    <w:tmpl w:val="33C8E4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19725D3"/>
    <w:multiLevelType w:val="hybridMultilevel"/>
    <w:tmpl w:val="B3069D24"/>
    <w:lvl w:ilvl="0" w:tplc="F266C1A0">
      <w:start w:val="1"/>
      <w:numFmt w:val="bullet"/>
      <w:lvlText w:val=""/>
      <w:lvlJc w:val="left"/>
      <w:pPr>
        <w:ind w:left="720" w:hanging="360"/>
      </w:pPr>
      <w:rPr>
        <w:rFonts w:ascii="Symbol" w:hAnsi="Symbol"/>
      </w:rPr>
    </w:lvl>
    <w:lvl w:ilvl="1" w:tplc="BD0AAF72">
      <w:start w:val="1"/>
      <w:numFmt w:val="bullet"/>
      <w:lvlText w:val=""/>
      <w:lvlJc w:val="left"/>
      <w:pPr>
        <w:ind w:left="720" w:hanging="360"/>
      </w:pPr>
      <w:rPr>
        <w:rFonts w:ascii="Symbol" w:hAnsi="Symbol"/>
      </w:rPr>
    </w:lvl>
    <w:lvl w:ilvl="2" w:tplc="46406CF6">
      <w:start w:val="1"/>
      <w:numFmt w:val="bullet"/>
      <w:lvlText w:val=""/>
      <w:lvlJc w:val="left"/>
      <w:pPr>
        <w:ind w:left="720" w:hanging="360"/>
      </w:pPr>
      <w:rPr>
        <w:rFonts w:ascii="Symbol" w:hAnsi="Symbol"/>
      </w:rPr>
    </w:lvl>
    <w:lvl w:ilvl="3" w:tplc="745EC3AC">
      <w:start w:val="1"/>
      <w:numFmt w:val="bullet"/>
      <w:lvlText w:val=""/>
      <w:lvlJc w:val="left"/>
      <w:pPr>
        <w:ind w:left="720" w:hanging="360"/>
      </w:pPr>
      <w:rPr>
        <w:rFonts w:ascii="Symbol" w:hAnsi="Symbol"/>
      </w:rPr>
    </w:lvl>
    <w:lvl w:ilvl="4" w:tplc="3BF0F94A">
      <w:start w:val="1"/>
      <w:numFmt w:val="bullet"/>
      <w:lvlText w:val=""/>
      <w:lvlJc w:val="left"/>
      <w:pPr>
        <w:ind w:left="720" w:hanging="360"/>
      </w:pPr>
      <w:rPr>
        <w:rFonts w:ascii="Symbol" w:hAnsi="Symbol"/>
      </w:rPr>
    </w:lvl>
    <w:lvl w:ilvl="5" w:tplc="40AA0DC4">
      <w:start w:val="1"/>
      <w:numFmt w:val="bullet"/>
      <w:lvlText w:val=""/>
      <w:lvlJc w:val="left"/>
      <w:pPr>
        <w:ind w:left="720" w:hanging="360"/>
      </w:pPr>
      <w:rPr>
        <w:rFonts w:ascii="Symbol" w:hAnsi="Symbol"/>
      </w:rPr>
    </w:lvl>
    <w:lvl w:ilvl="6" w:tplc="955C8C40">
      <w:start w:val="1"/>
      <w:numFmt w:val="bullet"/>
      <w:lvlText w:val=""/>
      <w:lvlJc w:val="left"/>
      <w:pPr>
        <w:ind w:left="720" w:hanging="360"/>
      </w:pPr>
      <w:rPr>
        <w:rFonts w:ascii="Symbol" w:hAnsi="Symbol"/>
      </w:rPr>
    </w:lvl>
    <w:lvl w:ilvl="7" w:tplc="13C266CA">
      <w:start w:val="1"/>
      <w:numFmt w:val="bullet"/>
      <w:lvlText w:val=""/>
      <w:lvlJc w:val="left"/>
      <w:pPr>
        <w:ind w:left="720" w:hanging="360"/>
      </w:pPr>
      <w:rPr>
        <w:rFonts w:ascii="Symbol" w:hAnsi="Symbol"/>
      </w:rPr>
    </w:lvl>
    <w:lvl w:ilvl="8" w:tplc="E4BECC14">
      <w:start w:val="1"/>
      <w:numFmt w:val="bullet"/>
      <w:lvlText w:val=""/>
      <w:lvlJc w:val="left"/>
      <w:pPr>
        <w:ind w:left="720" w:hanging="360"/>
      </w:pPr>
      <w:rPr>
        <w:rFonts w:ascii="Symbol" w:hAnsi="Symbol"/>
      </w:rPr>
    </w:lvl>
  </w:abstractNum>
  <w:abstractNum w:abstractNumId="18" w15:restartNumberingAfterBreak="0">
    <w:nsid w:val="328B33BE"/>
    <w:multiLevelType w:val="multilevel"/>
    <w:tmpl w:val="61A21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69D897"/>
    <w:multiLevelType w:val="hybridMultilevel"/>
    <w:tmpl w:val="BD5633F8"/>
    <w:lvl w:ilvl="0" w:tplc="2B5A87C8">
      <w:start w:val="1"/>
      <w:numFmt w:val="bullet"/>
      <w:lvlText w:val=""/>
      <w:lvlJc w:val="left"/>
      <w:pPr>
        <w:ind w:left="720" w:hanging="360"/>
      </w:pPr>
      <w:rPr>
        <w:rFonts w:ascii="Symbol" w:hAnsi="Symbol" w:hint="default"/>
      </w:rPr>
    </w:lvl>
    <w:lvl w:ilvl="1" w:tplc="81E46CEA">
      <w:start w:val="1"/>
      <w:numFmt w:val="bullet"/>
      <w:lvlText w:val="o"/>
      <w:lvlJc w:val="left"/>
      <w:pPr>
        <w:ind w:left="1440" w:hanging="360"/>
      </w:pPr>
      <w:rPr>
        <w:rFonts w:ascii="Courier New" w:hAnsi="Courier New" w:hint="default"/>
      </w:rPr>
    </w:lvl>
    <w:lvl w:ilvl="2" w:tplc="E8128D24">
      <w:start w:val="1"/>
      <w:numFmt w:val="bullet"/>
      <w:lvlText w:val=""/>
      <w:lvlJc w:val="left"/>
      <w:pPr>
        <w:ind w:left="2160" w:hanging="360"/>
      </w:pPr>
      <w:rPr>
        <w:rFonts w:ascii="Wingdings" w:hAnsi="Wingdings" w:hint="default"/>
      </w:rPr>
    </w:lvl>
    <w:lvl w:ilvl="3" w:tplc="2A100F84">
      <w:start w:val="1"/>
      <w:numFmt w:val="bullet"/>
      <w:lvlText w:val=""/>
      <w:lvlJc w:val="left"/>
      <w:pPr>
        <w:ind w:left="2880" w:hanging="360"/>
      </w:pPr>
      <w:rPr>
        <w:rFonts w:ascii="Symbol" w:hAnsi="Symbol" w:hint="default"/>
      </w:rPr>
    </w:lvl>
    <w:lvl w:ilvl="4" w:tplc="B498DDEA">
      <w:start w:val="1"/>
      <w:numFmt w:val="bullet"/>
      <w:lvlText w:val="o"/>
      <w:lvlJc w:val="left"/>
      <w:pPr>
        <w:ind w:left="3600" w:hanging="360"/>
      </w:pPr>
      <w:rPr>
        <w:rFonts w:ascii="Courier New" w:hAnsi="Courier New" w:hint="default"/>
      </w:rPr>
    </w:lvl>
    <w:lvl w:ilvl="5" w:tplc="095C5E5E">
      <w:start w:val="1"/>
      <w:numFmt w:val="bullet"/>
      <w:lvlText w:val=""/>
      <w:lvlJc w:val="left"/>
      <w:pPr>
        <w:ind w:left="4320" w:hanging="360"/>
      </w:pPr>
      <w:rPr>
        <w:rFonts w:ascii="Wingdings" w:hAnsi="Wingdings" w:hint="default"/>
      </w:rPr>
    </w:lvl>
    <w:lvl w:ilvl="6" w:tplc="D89EA5B8">
      <w:start w:val="1"/>
      <w:numFmt w:val="bullet"/>
      <w:lvlText w:val=""/>
      <w:lvlJc w:val="left"/>
      <w:pPr>
        <w:ind w:left="5040" w:hanging="360"/>
      </w:pPr>
      <w:rPr>
        <w:rFonts w:ascii="Symbol" w:hAnsi="Symbol" w:hint="default"/>
      </w:rPr>
    </w:lvl>
    <w:lvl w:ilvl="7" w:tplc="0E74E846">
      <w:start w:val="1"/>
      <w:numFmt w:val="bullet"/>
      <w:lvlText w:val="o"/>
      <w:lvlJc w:val="left"/>
      <w:pPr>
        <w:ind w:left="5760" w:hanging="360"/>
      </w:pPr>
      <w:rPr>
        <w:rFonts w:ascii="Courier New" w:hAnsi="Courier New" w:hint="default"/>
      </w:rPr>
    </w:lvl>
    <w:lvl w:ilvl="8" w:tplc="7F2C4430">
      <w:start w:val="1"/>
      <w:numFmt w:val="bullet"/>
      <w:lvlText w:val=""/>
      <w:lvlJc w:val="left"/>
      <w:pPr>
        <w:ind w:left="6480" w:hanging="360"/>
      </w:pPr>
      <w:rPr>
        <w:rFonts w:ascii="Wingdings" w:hAnsi="Wingdings" w:hint="default"/>
      </w:rPr>
    </w:lvl>
  </w:abstractNum>
  <w:abstractNum w:abstractNumId="20" w15:restartNumberingAfterBreak="0">
    <w:nsid w:val="36994E2B"/>
    <w:multiLevelType w:val="multilevel"/>
    <w:tmpl w:val="FA92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573B75"/>
    <w:multiLevelType w:val="hybridMultilevel"/>
    <w:tmpl w:val="74F2F5B2"/>
    <w:lvl w:ilvl="0" w:tplc="35CC2996">
      <w:start w:val="1"/>
      <w:numFmt w:val="bullet"/>
      <w:lvlText w:val=""/>
      <w:lvlJc w:val="left"/>
      <w:pPr>
        <w:ind w:left="720" w:hanging="360"/>
      </w:pPr>
      <w:rPr>
        <w:rFonts w:ascii="Symbol" w:hAnsi="Symbol"/>
      </w:rPr>
    </w:lvl>
    <w:lvl w:ilvl="1" w:tplc="E6DACFFA">
      <w:start w:val="1"/>
      <w:numFmt w:val="bullet"/>
      <w:lvlText w:val=""/>
      <w:lvlJc w:val="left"/>
      <w:pPr>
        <w:ind w:left="720" w:hanging="360"/>
      </w:pPr>
      <w:rPr>
        <w:rFonts w:ascii="Symbol" w:hAnsi="Symbol"/>
      </w:rPr>
    </w:lvl>
    <w:lvl w:ilvl="2" w:tplc="2B8AA74A">
      <w:start w:val="1"/>
      <w:numFmt w:val="bullet"/>
      <w:lvlText w:val=""/>
      <w:lvlJc w:val="left"/>
      <w:pPr>
        <w:ind w:left="720" w:hanging="360"/>
      </w:pPr>
      <w:rPr>
        <w:rFonts w:ascii="Symbol" w:hAnsi="Symbol"/>
      </w:rPr>
    </w:lvl>
    <w:lvl w:ilvl="3" w:tplc="4FACFFE4">
      <w:start w:val="1"/>
      <w:numFmt w:val="bullet"/>
      <w:lvlText w:val=""/>
      <w:lvlJc w:val="left"/>
      <w:pPr>
        <w:ind w:left="720" w:hanging="360"/>
      </w:pPr>
      <w:rPr>
        <w:rFonts w:ascii="Symbol" w:hAnsi="Symbol"/>
      </w:rPr>
    </w:lvl>
    <w:lvl w:ilvl="4" w:tplc="62AA77F4">
      <w:start w:val="1"/>
      <w:numFmt w:val="bullet"/>
      <w:lvlText w:val=""/>
      <w:lvlJc w:val="left"/>
      <w:pPr>
        <w:ind w:left="720" w:hanging="360"/>
      </w:pPr>
      <w:rPr>
        <w:rFonts w:ascii="Symbol" w:hAnsi="Symbol"/>
      </w:rPr>
    </w:lvl>
    <w:lvl w:ilvl="5" w:tplc="475291DE">
      <w:start w:val="1"/>
      <w:numFmt w:val="bullet"/>
      <w:lvlText w:val=""/>
      <w:lvlJc w:val="left"/>
      <w:pPr>
        <w:ind w:left="720" w:hanging="360"/>
      </w:pPr>
      <w:rPr>
        <w:rFonts w:ascii="Symbol" w:hAnsi="Symbol"/>
      </w:rPr>
    </w:lvl>
    <w:lvl w:ilvl="6" w:tplc="8208E928">
      <w:start w:val="1"/>
      <w:numFmt w:val="bullet"/>
      <w:lvlText w:val=""/>
      <w:lvlJc w:val="left"/>
      <w:pPr>
        <w:ind w:left="720" w:hanging="360"/>
      </w:pPr>
      <w:rPr>
        <w:rFonts w:ascii="Symbol" w:hAnsi="Symbol"/>
      </w:rPr>
    </w:lvl>
    <w:lvl w:ilvl="7" w:tplc="2ACAFCC8">
      <w:start w:val="1"/>
      <w:numFmt w:val="bullet"/>
      <w:lvlText w:val=""/>
      <w:lvlJc w:val="left"/>
      <w:pPr>
        <w:ind w:left="720" w:hanging="360"/>
      </w:pPr>
      <w:rPr>
        <w:rFonts w:ascii="Symbol" w:hAnsi="Symbol"/>
      </w:rPr>
    </w:lvl>
    <w:lvl w:ilvl="8" w:tplc="4E6610CE">
      <w:start w:val="1"/>
      <w:numFmt w:val="bullet"/>
      <w:lvlText w:val=""/>
      <w:lvlJc w:val="left"/>
      <w:pPr>
        <w:ind w:left="720" w:hanging="360"/>
      </w:pPr>
      <w:rPr>
        <w:rFonts w:ascii="Symbol" w:hAnsi="Symbol"/>
      </w:rPr>
    </w:lvl>
  </w:abstractNum>
  <w:abstractNum w:abstractNumId="22" w15:restartNumberingAfterBreak="0">
    <w:nsid w:val="43776939"/>
    <w:multiLevelType w:val="hybridMultilevel"/>
    <w:tmpl w:val="8982C9D0"/>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6A0277"/>
    <w:multiLevelType w:val="hybridMultilevel"/>
    <w:tmpl w:val="89A622EA"/>
    <w:lvl w:ilvl="0" w:tplc="B39A8AB4">
      <w:start w:val="1"/>
      <w:numFmt w:val="bullet"/>
      <w:lvlText w:val=""/>
      <w:lvlJc w:val="left"/>
      <w:pPr>
        <w:ind w:left="720" w:hanging="360"/>
      </w:pPr>
      <w:rPr>
        <w:rFonts w:ascii="Symbol" w:hAnsi="Symbol"/>
      </w:rPr>
    </w:lvl>
    <w:lvl w:ilvl="1" w:tplc="82323E92">
      <w:start w:val="1"/>
      <w:numFmt w:val="bullet"/>
      <w:lvlText w:val=""/>
      <w:lvlJc w:val="left"/>
      <w:pPr>
        <w:ind w:left="720" w:hanging="360"/>
      </w:pPr>
      <w:rPr>
        <w:rFonts w:ascii="Symbol" w:hAnsi="Symbol"/>
      </w:rPr>
    </w:lvl>
    <w:lvl w:ilvl="2" w:tplc="BFC6B47C">
      <w:start w:val="1"/>
      <w:numFmt w:val="bullet"/>
      <w:lvlText w:val=""/>
      <w:lvlJc w:val="left"/>
      <w:pPr>
        <w:ind w:left="720" w:hanging="360"/>
      </w:pPr>
      <w:rPr>
        <w:rFonts w:ascii="Symbol" w:hAnsi="Symbol"/>
      </w:rPr>
    </w:lvl>
    <w:lvl w:ilvl="3" w:tplc="7D4650CA">
      <w:start w:val="1"/>
      <w:numFmt w:val="bullet"/>
      <w:lvlText w:val=""/>
      <w:lvlJc w:val="left"/>
      <w:pPr>
        <w:ind w:left="720" w:hanging="360"/>
      </w:pPr>
      <w:rPr>
        <w:rFonts w:ascii="Symbol" w:hAnsi="Symbol"/>
      </w:rPr>
    </w:lvl>
    <w:lvl w:ilvl="4" w:tplc="B09E3114">
      <w:start w:val="1"/>
      <w:numFmt w:val="bullet"/>
      <w:lvlText w:val=""/>
      <w:lvlJc w:val="left"/>
      <w:pPr>
        <w:ind w:left="720" w:hanging="360"/>
      </w:pPr>
      <w:rPr>
        <w:rFonts w:ascii="Symbol" w:hAnsi="Symbol"/>
      </w:rPr>
    </w:lvl>
    <w:lvl w:ilvl="5" w:tplc="308CEBEA">
      <w:start w:val="1"/>
      <w:numFmt w:val="bullet"/>
      <w:lvlText w:val=""/>
      <w:lvlJc w:val="left"/>
      <w:pPr>
        <w:ind w:left="720" w:hanging="360"/>
      </w:pPr>
      <w:rPr>
        <w:rFonts w:ascii="Symbol" w:hAnsi="Symbol"/>
      </w:rPr>
    </w:lvl>
    <w:lvl w:ilvl="6" w:tplc="F81035F6">
      <w:start w:val="1"/>
      <w:numFmt w:val="bullet"/>
      <w:lvlText w:val=""/>
      <w:lvlJc w:val="left"/>
      <w:pPr>
        <w:ind w:left="720" w:hanging="360"/>
      </w:pPr>
      <w:rPr>
        <w:rFonts w:ascii="Symbol" w:hAnsi="Symbol"/>
      </w:rPr>
    </w:lvl>
    <w:lvl w:ilvl="7" w:tplc="67663858">
      <w:start w:val="1"/>
      <w:numFmt w:val="bullet"/>
      <w:lvlText w:val=""/>
      <w:lvlJc w:val="left"/>
      <w:pPr>
        <w:ind w:left="720" w:hanging="360"/>
      </w:pPr>
      <w:rPr>
        <w:rFonts w:ascii="Symbol" w:hAnsi="Symbol"/>
      </w:rPr>
    </w:lvl>
    <w:lvl w:ilvl="8" w:tplc="0C1C0EC6">
      <w:start w:val="1"/>
      <w:numFmt w:val="bullet"/>
      <w:lvlText w:val=""/>
      <w:lvlJc w:val="left"/>
      <w:pPr>
        <w:ind w:left="720" w:hanging="360"/>
      </w:pPr>
      <w:rPr>
        <w:rFonts w:ascii="Symbol" w:hAnsi="Symbol"/>
      </w:rPr>
    </w:lvl>
  </w:abstractNum>
  <w:abstractNum w:abstractNumId="24" w15:restartNumberingAfterBreak="0">
    <w:nsid w:val="4ED57834"/>
    <w:multiLevelType w:val="hybridMultilevel"/>
    <w:tmpl w:val="7902D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5365FF"/>
    <w:multiLevelType w:val="hybridMultilevel"/>
    <w:tmpl w:val="1E004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F312B7"/>
    <w:multiLevelType w:val="multilevel"/>
    <w:tmpl w:val="772A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623521"/>
    <w:multiLevelType w:val="multilevel"/>
    <w:tmpl w:val="F9A4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2571C9"/>
    <w:multiLevelType w:val="multilevel"/>
    <w:tmpl w:val="0CF4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7B52DD"/>
    <w:multiLevelType w:val="hybridMultilevel"/>
    <w:tmpl w:val="500C6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522760"/>
    <w:multiLevelType w:val="multilevel"/>
    <w:tmpl w:val="8B8E4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412D69"/>
    <w:multiLevelType w:val="multilevel"/>
    <w:tmpl w:val="A7B4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9023DE"/>
    <w:multiLevelType w:val="hybridMultilevel"/>
    <w:tmpl w:val="6ABE9572"/>
    <w:lvl w:ilvl="0" w:tplc="DCF6654E">
      <w:start w:val="1"/>
      <w:numFmt w:val="bullet"/>
      <w:lvlText w:val=""/>
      <w:lvlJc w:val="left"/>
      <w:pPr>
        <w:ind w:left="720" w:hanging="360"/>
      </w:pPr>
      <w:rPr>
        <w:rFonts w:ascii="Symbol" w:hAnsi="Symbol"/>
      </w:rPr>
    </w:lvl>
    <w:lvl w:ilvl="1" w:tplc="B9AECA8E">
      <w:start w:val="1"/>
      <w:numFmt w:val="bullet"/>
      <w:lvlText w:val=""/>
      <w:lvlJc w:val="left"/>
      <w:pPr>
        <w:ind w:left="720" w:hanging="360"/>
      </w:pPr>
      <w:rPr>
        <w:rFonts w:ascii="Symbol" w:hAnsi="Symbol"/>
      </w:rPr>
    </w:lvl>
    <w:lvl w:ilvl="2" w:tplc="21AE8100">
      <w:start w:val="1"/>
      <w:numFmt w:val="bullet"/>
      <w:lvlText w:val=""/>
      <w:lvlJc w:val="left"/>
      <w:pPr>
        <w:ind w:left="720" w:hanging="360"/>
      </w:pPr>
      <w:rPr>
        <w:rFonts w:ascii="Symbol" w:hAnsi="Symbol"/>
      </w:rPr>
    </w:lvl>
    <w:lvl w:ilvl="3" w:tplc="3E14D5C4">
      <w:start w:val="1"/>
      <w:numFmt w:val="bullet"/>
      <w:lvlText w:val=""/>
      <w:lvlJc w:val="left"/>
      <w:pPr>
        <w:ind w:left="720" w:hanging="360"/>
      </w:pPr>
      <w:rPr>
        <w:rFonts w:ascii="Symbol" w:hAnsi="Symbol"/>
      </w:rPr>
    </w:lvl>
    <w:lvl w:ilvl="4" w:tplc="81D2FB7A">
      <w:start w:val="1"/>
      <w:numFmt w:val="bullet"/>
      <w:lvlText w:val=""/>
      <w:lvlJc w:val="left"/>
      <w:pPr>
        <w:ind w:left="720" w:hanging="360"/>
      </w:pPr>
      <w:rPr>
        <w:rFonts w:ascii="Symbol" w:hAnsi="Symbol"/>
      </w:rPr>
    </w:lvl>
    <w:lvl w:ilvl="5" w:tplc="21D2EFA0">
      <w:start w:val="1"/>
      <w:numFmt w:val="bullet"/>
      <w:lvlText w:val=""/>
      <w:lvlJc w:val="left"/>
      <w:pPr>
        <w:ind w:left="720" w:hanging="360"/>
      </w:pPr>
      <w:rPr>
        <w:rFonts w:ascii="Symbol" w:hAnsi="Symbol"/>
      </w:rPr>
    </w:lvl>
    <w:lvl w:ilvl="6" w:tplc="910AB58C">
      <w:start w:val="1"/>
      <w:numFmt w:val="bullet"/>
      <w:lvlText w:val=""/>
      <w:lvlJc w:val="left"/>
      <w:pPr>
        <w:ind w:left="720" w:hanging="360"/>
      </w:pPr>
      <w:rPr>
        <w:rFonts w:ascii="Symbol" w:hAnsi="Symbol"/>
      </w:rPr>
    </w:lvl>
    <w:lvl w:ilvl="7" w:tplc="6D5AAE80">
      <w:start w:val="1"/>
      <w:numFmt w:val="bullet"/>
      <w:lvlText w:val=""/>
      <w:lvlJc w:val="left"/>
      <w:pPr>
        <w:ind w:left="720" w:hanging="360"/>
      </w:pPr>
      <w:rPr>
        <w:rFonts w:ascii="Symbol" w:hAnsi="Symbol"/>
      </w:rPr>
    </w:lvl>
    <w:lvl w:ilvl="8" w:tplc="18FCC846">
      <w:start w:val="1"/>
      <w:numFmt w:val="bullet"/>
      <w:lvlText w:val=""/>
      <w:lvlJc w:val="left"/>
      <w:pPr>
        <w:ind w:left="720" w:hanging="360"/>
      </w:pPr>
      <w:rPr>
        <w:rFonts w:ascii="Symbol" w:hAnsi="Symbol"/>
      </w:rPr>
    </w:lvl>
  </w:abstractNum>
  <w:abstractNum w:abstractNumId="33" w15:restartNumberingAfterBreak="0">
    <w:nsid w:val="75162ADE"/>
    <w:multiLevelType w:val="multilevel"/>
    <w:tmpl w:val="868C3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C12C37"/>
    <w:multiLevelType w:val="multilevel"/>
    <w:tmpl w:val="03B0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8B3E86"/>
    <w:multiLevelType w:val="multilevel"/>
    <w:tmpl w:val="B398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6F65A7"/>
    <w:multiLevelType w:val="multilevel"/>
    <w:tmpl w:val="1234D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2C435C"/>
    <w:multiLevelType w:val="hybridMultilevel"/>
    <w:tmpl w:val="CF6A9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3"/>
  </w:num>
  <w:num w:numId="3">
    <w:abstractNumId w:val="33"/>
  </w:num>
  <w:num w:numId="4">
    <w:abstractNumId w:val="27"/>
  </w:num>
  <w:num w:numId="5">
    <w:abstractNumId w:val="4"/>
  </w:num>
  <w:num w:numId="6">
    <w:abstractNumId w:val="31"/>
  </w:num>
  <w:num w:numId="7">
    <w:abstractNumId w:val="13"/>
  </w:num>
  <w:num w:numId="8">
    <w:abstractNumId w:val="34"/>
  </w:num>
  <w:num w:numId="9">
    <w:abstractNumId w:val="26"/>
  </w:num>
  <w:num w:numId="10">
    <w:abstractNumId w:val="6"/>
  </w:num>
  <w:num w:numId="11">
    <w:abstractNumId w:val="35"/>
  </w:num>
  <w:num w:numId="12">
    <w:abstractNumId w:val="11"/>
  </w:num>
  <w:num w:numId="13">
    <w:abstractNumId w:val="9"/>
  </w:num>
  <w:num w:numId="14">
    <w:abstractNumId w:val="28"/>
  </w:num>
  <w:num w:numId="15">
    <w:abstractNumId w:val="18"/>
  </w:num>
  <w:num w:numId="16">
    <w:abstractNumId w:val="1"/>
  </w:num>
  <w:num w:numId="17">
    <w:abstractNumId w:val="30"/>
  </w:num>
  <w:num w:numId="18">
    <w:abstractNumId w:val="16"/>
  </w:num>
  <w:num w:numId="19">
    <w:abstractNumId w:val="5"/>
  </w:num>
  <w:num w:numId="20">
    <w:abstractNumId w:val="22"/>
  </w:num>
  <w:num w:numId="21">
    <w:abstractNumId w:val="14"/>
  </w:num>
  <w:num w:numId="22">
    <w:abstractNumId w:val="0"/>
  </w:num>
  <w:num w:numId="23">
    <w:abstractNumId w:val="15"/>
  </w:num>
  <w:num w:numId="24">
    <w:abstractNumId w:val="19"/>
  </w:num>
  <w:num w:numId="25">
    <w:abstractNumId w:val="21"/>
  </w:num>
  <w:num w:numId="26">
    <w:abstractNumId w:val="32"/>
  </w:num>
  <w:num w:numId="27">
    <w:abstractNumId w:val="17"/>
  </w:num>
  <w:num w:numId="28">
    <w:abstractNumId w:val="23"/>
  </w:num>
  <w:num w:numId="29">
    <w:abstractNumId w:val="12"/>
  </w:num>
  <w:num w:numId="30">
    <w:abstractNumId w:val="10"/>
  </w:num>
  <w:num w:numId="31">
    <w:abstractNumId w:val="29"/>
  </w:num>
  <w:num w:numId="32">
    <w:abstractNumId w:val="8"/>
  </w:num>
  <w:num w:numId="33">
    <w:abstractNumId w:val="25"/>
  </w:num>
  <w:num w:numId="34">
    <w:abstractNumId w:val="7"/>
  </w:num>
  <w:num w:numId="35">
    <w:abstractNumId w:val="2"/>
  </w:num>
  <w:num w:numId="36">
    <w:abstractNumId w:val="24"/>
  </w:num>
  <w:num w:numId="37">
    <w:abstractNumId w:val="37"/>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E35E3A81-A220-45CF-8698-3563010C9BA7"/>
    <w:docVar w:name="LW_COVERPAGE_TYPE" w:val="1"/>
    <w:docVar w:name="LW_CROSSREFERENCE" w:val="{JOIN(2026) 16 final} - {SWD(2026) 184 final} - {SWD(2026) 185 final} - {SWD(2026) 186 final} - {SWD(2026) 187 final} - {SWD(2026) 189 final} - {SWD(2026) 190 final} - {SWD(2026) 191 final} - {SWD(2026) 192 final}"/>
    <w:docVar w:name="LW_DocType" w:val="NORMAL"/>
    <w:docVar w:name="LW_EMISSION" w:val="16.7.2026"/>
    <w:docVar w:name="LW_EMISSION_ISODATE" w:val="2026-07-16"/>
    <w:docVar w:name="LW_EMISSION_LOCATION" w:val="BRX"/>
    <w:docVar w:name="LW_EMISSION_PREFIX" w:val="Brussels, "/>
    <w:docVar w:name="LW_EMISSION_SUFFIX" w:val=" "/>
    <w:docVar w:name="LW_ID_DOCTYPE_NONLW" w:val="CP-029"/>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OBJETACTEPRINCIPAL.CP" w:val="on the Generalised Scheme of Preferences covering the period 2023-2025"/>
    <w:docVar w:name="LW_PART_NBR" w:val="1"/>
    <w:docVar w:name="LW_PART_NBR_TOTAL" w:val="1"/>
    <w:docVar w:name="LW_REF.INST.NEW" w:val="SWD"/>
    <w:docVar w:name="LW_REF.INST.NEW_ADOPTED" w:val="final"/>
    <w:docVar w:name="LW_REF.INST.NEW_TEXT" w:val="(2026) 1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EU Special Incentive Arrangement for Sustainable Development and Good Governance (GSP+) assessment of the Plurinational State of Bolivia covering the period 2023-2025"/>
    <w:docVar w:name="LW_TYPE.DOC.CP" w:val="JOINT STAFF WORKING DOCUMENT_x000b_"/>
    <w:docVar w:name="LW_TYPEACTEPRINCIPAL.CP" w:val="Joint Report to the European Parliament and the Council"/>
    <w:docVar w:name="LwApiVersions" w:val="LW4CoDe 1.24.5.0; LW 9.2, Build 20251112"/>
  </w:docVars>
  <w:rsids>
    <w:rsidRoot w:val="00E50124"/>
    <w:rsid w:val="0000053D"/>
    <w:rsid w:val="00000961"/>
    <w:rsid w:val="00001D35"/>
    <w:rsid w:val="00001F3A"/>
    <w:rsid w:val="0000501F"/>
    <w:rsid w:val="000100C0"/>
    <w:rsid w:val="000112DB"/>
    <w:rsid w:val="0001158C"/>
    <w:rsid w:val="000149D8"/>
    <w:rsid w:val="000172D9"/>
    <w:rsid w:val="00020571"/>
    <w:rsid w:val="00020CAD"/>
    <w:rsid w:val="0002111C"/>
    <w:rsid w:val="00021239"/>
    <w:rsid w:val="000229E6"/>
    <w:rsid w:val="00022A48"/>
    <w:rsid w:val="00023E99"/>
    <w:rsid w:val="00024023"/>
    <w:rsid w:val="00024793"/>
    <w:rsid w:val="000251E8"/>
    <w:rsid w:val="00026D2B"/>
    <w:rsid w:val="0002714A"/>
    <w:rsid w:val="00027B43"/>
    <w:rsid w:val="000309FB"/>
    <w:rsid w:val="0003315D"/>
    <w:rsid w:val="000333E6"/>
    <w:rsid w:val="000339B2"/>
    <w:rsid w:val="00035555"/>
    <w:rsid w:val="00035D9E"/>
    <w:rsid w:val="00037665"/>
    <w:rsid w:val="00037D12"/>
    <w:rsid w:val="00037DF9"/>
    <w:rsid w:val="00037F13"/>
    <w:rsid w:val="0004056E"/>
    <w:rsid w:val="00042147"/>
    <w:rsid w:val="0004330F"/>
    <w:rsid w:val="000433B6"/>
    <w:rsid w:val="00044758"/>
    <w:rsid w:val="00047A93"/>
    <w:rsid w:val="00047F68"/>
    <w:rsid w:val="000502D3"/>
    <w:rsid w:val="000512C7"/>
    <w:rsid w:val="00052E72"/>
    <w:rsid w:val="00053047"/>
    <w:rsid w:val="00055AFC"/>
    <w:rsid w:val="0006183F"/>
    <w:rsid w:val="00062707"/>
    <w:rsid w:val="00063F56"/>
    <w:rsid w:val="00064EB7"/>
    <w:rsid w:val="000653F8"/>
    <w:rsid w:val="000653FD"/>
    <w:rsid w:val="000655B6"/>
    <w:rsid w:val="000715FB"/>
    <w:rsid w:val="00072AE6"/>
    <w:rsid w:val="00072E0E"/>
    <w:rsid w:val="000741E3"/>
    <w:rsid w:val="00074F02"/>
    <w:rsid w:val="00076361"/>
    <w:rsid w:val="000764E5"/>
    <w:rsid w:val="000778E7"/>
    <w:rsid w:val="00077913"/>
    <w:rsid w:val="0008055F"/>
    <w:rsid w:val="000829EA"/>
    <w:rsid w:val="00083138"/>
    <w:rsid w:val="0008601F"/>
    <w:rsid w:val="00086021"/>
    <w:rsid w:val="00086BF0"/>
    <w:rsid w:val="00087A1B"/>
    <w:rsid w:val="00091EC3"/>
    <w:rsid w:val="00092C74"/>
    <w:rsid w:val="0009348E"/>
    <w:rsid w:val="00094783"/>
    <w:rsid w:val="00094E35"/>
    <w:rsid w:val="00096237"/>
    <w:rsid w:val="00096FE8"/>
    <w:rsid w:val="000A188A"/>
    <w:rsid w:val="000A4D54"/>
    <w:rsid w:val="000A5535"/>
    <w:rsid w:val="000A7871"/>
    <w:rsid w:val="000B02E5"/>
    <w:rsid w:val="000B1114"/>
    <w:rsid w:val="000B13DA"/>
    <w:rsid w:val="000B2291"/>
    <w:rsid w:val="000B2B4E"/>
    <w:rsid w:val="000B40B2"/>
    <w:rsid w:val="000B42C1"/>
    <w:rsid w:val="000B457F"/>
    <w:rsid w:val="000B45B6"/>
    <w:rsid w:val="000B46A0"/>
    <w:rsid w:val="000B727D"/>
    <w:rsid w:val="000C0001"/>
    <w:rsid w:val="000C0D05"/>
    <w:rsid w:val="000C1416"/>
    <w:rsid w:val="000C431E"/>
    <w:rsid w:val="000C52F6"/>
    <w:rsid w:val="000C62F5"/>
    <w:rsid w:val="000D00DD"/>
    <w:rsid w:val="000D0B4F"/>
    <w:rsid w:val="000D112A"/>
    <w:rsid w:val="000D11C4"/>
    <w:rsid w:val="000D3445"/>
    <w:rsid w:val="000D34E0"/>
    <w:rsid w:val="000D3C0B"/>
    <w:rsid w:val="000D47BB"/>
    <w:rsid w:val="000D4D41"/>
    <w:rsid w:val="000D50F0"/>
    <w:rsid w:val="000D523C"/>
    <w:rsid w:val="000D524E"/>
    <w:rsid w:val="000D56F9"/>
    <w:rsid w:val="000D6A87"/>
    <w:rsid w:val="000E0507"/>
    <w:rsid w:val="000E0F6B"/>
    <w:rsid w:val="000E2D95"/>
    <w:rsid w:val="000E4E4D"/>
    <w:rsid w:val="000E65EC"/>
    <w:rsid w:val="000E6F63"/>
    <w:rsid w:val="000E7B6F"/>
    <w:rsid w:val="000F1216"/>
    <w:rsid w:val="000F3369"/>
    <w:rsid w:val="000F5950"/>
    <w:rsid w:val="000F5EC4"/>
    <w:rsid w:val="000F67CA"/>
    <w:rsid w:val="000F74BC"/>
    <w:rsid w:val="000F7CC6"/>
    <w:rsid w:val="001005E1"/>
    <w:rsid w:val="001013F3"/>
    <w:rsid w:val="0010295A"/>
    <w:rsid w:val="00103915"/>
    <w:rsid w:val="00103BC6"/>
    <w:rsid w:val="00103D75"/>
    <w:rsid w:val="00103ED8"/>
    <w:rsid w:val="00104895"/>
    <w:rsid w:val="001048D9"/>
    <w:rsid w:val="00104D9C"/>
    <w:rsid w:val="001054C2"/>
    <w:rsid w:val="00106272"/>
    <w:rsid w:val="001107A5"/>
    <w:rsid w:val="00110A37"/>
    <w:rsid w:val="00110BA7"/>
    <w:rsid w:val="001112CA"/>
    <w:rsid w:val="00111820"/>
    <w:rsid w:val="00112E01"/>
    <w:rsid w:val="00112F64"/>
    <w:rsid w:val="00114F99"/>
    <w:rsid w:val="001151A5"/>
    <w:rsid w:val="0011598C"/>
    <w:rsid w:val="0012034F"/>
    <w:rsid w:val="00121A18"/>
    <w:rsid w:val="001221BC"/>
    <w:rsid w:val="00124A44"/>
    <w:rsid w:val="001256AC"/>
    <w:rsid w:val="00125FE8"/>
    <w:rsid w:val="00126F43"/>
    <w:rsid w:val="00127090"/>
    <w:rsid w:val="0012724C"/>
    <w:rsid w:val="001311D0"/>
    <w:rsid w:val="00131707"/>
    <w:rsid w:val="00131E35"/>
    <w:rsid w:val="00132364"/>
    <w:rsid w:val="001334CC"/>
    <w:rsid w:val="001337BF"/>
    <w:rsid w:val="001343E0"/>
    <w:rsid w:val="00134D09"/>
    <w:rsid w:val="00135F2D"/>
    <w:rsid w:val="001360D5"/>
    <w:rsid w:val="00142645"/>
    <w:rsid w:val="0014326D"/>
    <w:rsid w:val="00143CC6"/>
    <w:rsid w:val="00144AD1"/>
    <w:rsid w:val="001452A5"/>
    <w:rsid w:val="00146A32"/>
    <w:rsid w:val="0015085A"/>
    <w:rsid w:val="0015318A"/>
    <w:rsid w:val="00153F9D"/>
    <w:rsid w:val="0015413D"/>
    <w:rsid w:val="0015425B"/>
    <w:rsid w:val="00154289"/>
    <w:rsid w:val="0015548A"/>
    <w:rsid w:val="001554AD"/>
    <w:rsid w:val="001560C0"/>
    <w:rsid w:val="00156763"/>
    <w:rsid w:val="00156F87"/>
    <w:rsid w:val="0015777D"/>
    <w:rsid w:val="0016065D"/>
    <w:rsid w:val="00160B7E"/>
    <w:rsid w:val="0016370C"/>
    <w:rsid w:val="0016445A"/>
    <w:rsid w:val="00164564"/>
    <w:rsid w:val="001665FC"/>
    <w:rsid w:val="00167F52"/>
    <w:rsid w:val="0017072C"/>
    <w:rsid w:val="00170B26"/>
    <w:rsid w:val="00171D95"/>
    <w:rsid w:val="001727A8"/>
    <w:rsid w:val="00173D8A"/>
    <w:rsid w:val="001747AF"/>
    <w:rsid w:val="001758F9"/>
    <w:rsid w:val="001773B0"/>
    <w:rsid w:val="00177715"/>
    <w:rsid w:val="00177895"/>
    <w:rsid w:val="0018241C"/>
    <w:rsid w:val="001832C8"/>
    <w:rsid w:val="001834B7"/>
    <w:rsid w:val="0018354B"/>
    <w:rsid w:val="00183737"/>
    <w:rsid w:val="00183CF6"/>
    <w:rsid w:val="00183E0A"/>
    <w:rsid w:val="0018562E"/>
    <w:rsid w:val="00186A16"/>
    <w:rsid w:val="00186C0B"/>
    <w:rsid w:val="00190009"/>
    <w:rsid w:val="001904B6"/>
    <w:rsid w:val="00191009"/>
    <w:rsid w:val="00191DF2"/>
    <w:rsid w:val="0019231C"/>
    <w:rsid w:val="001924E9"/>
    <w:rsid w:val="0019270A"/>
    <w:rsid w:val="00192E67"/>
    <w:rsid w:val="001938D3"/>
    <w:rsid w:val="001947DC"/>
    <w:rsid w:val="001953C3"/>
    <w:rsid w:val="00195553"/>
    <w:rsid w:val="00195D63"/>
    <w:rsid w:val="00196123"/>
    <w:rsid w:val="00196BA4"/>
    <w:rsid w:val="001A09D2"/>
    <w:rsid w:val="001A6D63"/>
    <w:rsid w:val="001B02DC"/>
    <w:rsid w:val="001B0604"/>
    <w:rsid w:val="001B0ABC"/>
    <w:rsid w:val="001B139A"/>
    <w:rsid w:val="001B139C"/>
    <w:rsid w:val="001B1A56"/>
    <w:rsid w:val="001B28AD"/>
    <w:rsid w:val="001B2A27"/>
    <w:rsid w:val="001B2B5E"/>
    <w:rsid w:val="001B444E"/>
    <w:rsid w:val="001B65B3"/>
    <w:rsid w:val="001B6F91"/>
    <w:rsid w:val="001B76E5"/>
    <w:rsid w:val="001B7AD0"/>
    <w:rsid w:val="001C0483"/>
    <w:rsid w:val="001C16D3"/>
    <w:rsid w:val="001C2D05"/>
    <w:rsid w:val="001C41BE"/>
    <w:rsid w:val="001C5E12"/>
    <w:rsid w:val="001C6468"/>
    <w:rsid w:val="001C65E4"/>
    <w:rsid w:val="001C79C7"/>
    <w:rsid w:val="001C7BC7"/>
    <w:rsid w:val="001D0916"/>
    <w:rsid w:val="001D213B"/>
    <w:rsid w:val="001D2819"/>
    <w:rsid w:val="001D3691"/>
    <w:rsid w:val="001D63DF"/>
    <w:rsid w:val="001D6A76"/>
    <w:rsid w:val="001D71DB"/>
    <w:rsid w:val="001E0665"/>
    <w:rsid w:val="001E2515"/>
    <w:rsid w:val="001E4080"/>
    <w:rsid w:val="001E45EE"/>
    <w:rsid w:val="001E494B"/>
    <w:rsid w:val="001E5E4E"/>
    <w:rsid w:val="001E6CE1"/>
    <w:rsid w:val="001E740D"/>
    <w:rsid w:val="001E7EBB"/>
    <w:rsid w:val="001F06CB"/>
    <w:rsid w:val="001F102E"/>
    <w:rsid w:val="001F15C3"/>
    <w:rsid w:val="001F32DC"/>
    <w:rsid w:val="001F48C0"/>
    <w:rsid w:val="001F4AEF"/>
    <w:rsid w:val="001F4BEF"/>
    <w:rsid w:val="001F500F"/>
    <w:rsid w:val="001F5D85"/>
    <w:rsid w:val="00200059"/>
    <w:rsid w:val="00200077"/>
    <w:rsid w:val="002000FE"/>
    <w:rsid w:val="00200C49"/>
    <w:rsid w:val="00205CB7"/>
    <w:rsid w:val="00205D08"/>
    <w:rsid w:val="00205EF2"/>
    <w:rsid w:val="00205FCC"/>
    <w:rsid w:val="002073F5"/>
    <w:rsid w:val="0020744D"/>
    <w:rsid w:val="002102C8"/>
    <w:rsid w:val="00211ACF"/>
    <w:rsid w:val="0021254D"/>
    <w:rsid w:val="00214328"/>
    <w:rsid w:val="00214F8C"/>
    <w:rsid w:val="002156F5"/>
    <w:rsid w:val="002173D9"/>
    <w:rsid w:val="0021745F"/>
    <w:rsid w:val="00217E1E"/>
    <w:rsid w:val="00220086"/>
    <w:rsid w:val="0022200D"/>
    <w:rsid w:val="002244D8"/>
    <w:rsid w:val="0022696E"/>
    <w:rsid w:val="00226AE7"/>
    <w:rsid w:val="00226B51"/>
    <w:rsid w:val="00226BB5"/>
    <w:rsid w:val="002270F4"/>
    <w:rsid w:val="00227E72"/>
    <w:rsid w:val="00230AFC"/>
    <w:rsid w:val="00230EDF"/>
    <w:rsid w:val="0023192E"/>
    <w:rsid w:val="0023373C"/>
    <w:rsid w:val="00233971"/>
    <w:rsid w:val="002356AC"/>
    <w:rsid w:val="002363F1"/>
    <w:rsid w:val="00236781"/>
    <w:rsid w:val="00237343"/>
    <w:rsid w:val="00241294"/>
    <w:rsid w:val="002419F6"/>
    <w:rsid w:val="00241FBD"/>
    <w:rsid w:val="00242458"/>
    <w:rsid w:val="00242D7C"/>
    <w:rsid w:val="0024376E"/>
    <w:rsid w:val="002460E9"/>
    <w:rsid w:val="00246A98"/>
    <w:rsid w:val="00252496"/>
    <w:rsid w:val="00253326"/>
    <w:rsid w:val="002551F0"/>
    <w:rsid w:val="002572E1"/>
    <w:rsid w:val="00260256"/>
    <w:rsid w:val="002609CC"/>
    <w:rsid w:val="002643F0"/>
    <w:rsid w:val="00265EB3"/>
    <w:rsid w:val="00265F25"/>
    <w:rsid w:val="0027109B"/>
    <w:rsid w:val="002711FB"/>
    <w:rsid w:val="00271237"/>
    <w:rsid w:val="002718EE"/>
    <w:rsid w:val="00273FB3"/>
    <w:rsid w:val="002749CB"/>
    <w:rsid w:val="00274A4D"/>
    <w:rsid w:val="00275718"/>
    <w:rsid w:val="00276351"/>
    <w:rsid w:val="002765D5"/>
    <w:rsid w:val="00281721"/>
    <w:rsid w:val="00282405"/>
    <w:rsid w:val="00286A4F"/>
    <w:rsid w:val="002873B8"/>
    <w:rsid w:val="0028760F"/>
    <w:rsid w:val="002876B9"/>
    <w:rsid w:val="002878B1"/>
    <w:rsid w:val="00291F12"/>
    <w:rsid w:val="00292062"/>
    <w:rsid w:val="00292A73"/>
    <w:rsid w:val="00292AF3"/>
    <w:rsid w:val="0029316B"/>
    <w:rsid w:val="00295B84"/>
    <w:rsid w:val="0029687F"/>
    <w:rsid w:val="00297582"/>
    <w:rsid w:val="002A16C5"/>
    <w:rsid w:val="002A25DC"/>
    <w:rsid w:val="002A3C6E"/>
    <w:rsid w:val="002A409C"/>
    <w:rsid w:val="002A78F1"/>
    <w:rsid w:val="002B0101"/>
    <w:rsid w:val="002B1DF9"/>
    <w:rsid w:val="002B3A44"/>
    <w:rsid w:val="002B3EE5"/>
    <w:rsid w:val="002B4EAE"/>
    <w:rsid w:val="002B51B3"/>
    <w:rsid w:val="002B6CA5"/>
    <w:rsid w:val="002C25DF"/>
    <w:rsid w:val="002C364B"/>
    <w:rsid w:val="002C415B"/>
    <w:rsid w:val="002C7736"/>
    <w:rsid w:val="002C7998"/>
    <w:rsid w:val="002D1412"/>
    <w:rsid w:val="002D3EC6"/>
    <w:rsid w:val="002D495F"/>
    <w:rsid w:val="002D63BE"/>
    <w:rsid w:val="002D7CDA"/>
    <w:rsid w:val="002E136B"/>
    <w:rsid w:val="002E18E6"/>
    <w:rsid w:val="002E19E3"/>
    <w:rsid w:val="002E1DF3"/>
    <w:rsid w:val="002E29CB"/>
    <w:rsid w:val="002E3484"/>
    <w:rsid w:val="002E3CFB"/>
    <w:rsid w:val="002E4858"/>
    <w:rsid w:val="002F0257"/>
    <w:rsid w:val="002F038A"/>
    <w:rsid w:val="002F13DB"/>
    <w:rsid w:val="002F252D"/>
    <w:rsid w:val="002F3EB2"/>
    <w:rsid w:val="002F44E8"/>
    <w:rsid w:val="002F4C7A"/>
    <w:rsid w:val="002F7485"/>
    <w:rsid w:val="002F8176"/>
    <w:rsid w:val="00300DC5"/>
    <w:rsid w:val="00301611"/>
    <w:rsid w:val="00304FBE"/>
    <w:rsid w:val="003060FA"/>
    <w:rsid w:val="00307823"/>
    <w:rsid w:val="0031039D"/>
    <w:rsid w:val="003115B8"/>
    <w:rsid w:val="003138E6"/>
    <w:rsid w:val="00313A0E"/>
    <w:rsid w:val="0031615E"/>
    <w:rsid w:val="0031638C"/>
    <w:rsid w:val="00317002"/>
    <w:rsid w:val="00317568"/>
    <w:rsid w:val="00317DC7"/>
    <w:rsid w:val="00317FC4"/>
    <w:rsid w:val="00320284"/>
    <w:rsid w:val="00320C23"/>
    <w:rsid w:val="003211E5"/>
    <w:rsid w:val="00324193"/>
    <w:rsid w:val="00325C38"/>
    <w:rsid w:val="00326DBE"/>
    <w:rsid w:val="00327898"/>
    <w:rsid w:val="003303B3"/>
    <w:rsid w:val="00331674"/>
    <w:rsid w:val="00331D67"/>
    <w:rsid w:val="00332041"/>
    <w:rsid w:val="0033220D"/>
    <w:rsid w:val="003323B1"/>
    <w:rsid w:val="00332B85"/>
    <w:rsid w:val="0033531C"/>
    <w:rsid w:val="0033640C"/>
    <w:rsid w:val="00337FFC"/>
    <w:rsid w:val="0034195C"/>
    <w:rsid w:val="00341F12"/>
    <w:rsid w:val="003426C7"/>
    <w:rsid w:val="00342DD3"/>
    <w:rsid w:val="00342EA0"/>
    <w:rsid w:val="00343FD2"/>
    <w:rsid w:val="00347E42"/>
    <w:rsid w:val="00353023"/>
    <w:rsid w:val="00354E69"/>
    <w:rsid w:val="003574DB"/>
    <w:rsid w:val="0036010D"/>
    <w:rsid w:val="00360D25"/>
    <w:rsid w:val="0036116F"/>
    <w:rsid w:val="00362C52"/>
    <w:rsid w:val="00363332"/>
    <w:rsid w:val="00365155"/>
    <w:rsid w:val="00365B0B"/>
    <w:rsid w:val="00366ED0"/>
    <w:rsid w:val="003706F4"/>
    <w:rsid w:val="00372809"/>
    <w:rsid w:val="003731DD"/>
    <w:rsid w:val="00373275"/>
    <w:rsid w:val="003755CC"/>
    <w:rsid w:val="00377A76"/>
    <w:rsid w:val="00380851"/>
    <w:rsid w:val="003809D9"/>
    <w:rsid w:val="00382298"/>
    <w:rsid w:val="003824DC"/>
    <w:rsid w:val="00383143"/>
    <w:rsid w:val="00385BFE"/>
    <w:rsid w:val="00385C55"/>
    <w:rsid w:val="003863CA"/>
    <w:rsid w:val="00386AE1"/>
    <w:rsid w:val="00387F48"/>
    <w:rsid w:val="003932D0"/>
    <w:rsid w:val="00394A2C"/>
    <w:rsid w:val="00395459"/>
    <w:rsid w:val="00395A3F"/>
    <w:rsid w:val="00395FA4"/>
    <w:rsid w:val="00396846"/>
    <w:rsid w:val="00396CA2"/>
    <w:rsid w:val="00397C7B"/>
    <w:rsid w:val="003A20B4"/>
    <w:rsid w:val="003A23DB"/>
    <w:rsid w:val="003A34A2"/>
    <w:rsid w:val="003A487F"/>
    <w:rsid w:val="003A5586"/>
    <w:rsid w:val="003A6006"/>
    <w:rsid w:val="003A64EA"/>
    <w:rsid w:val="003A70F3"/>
    <w:rsid w:val="003A7236"/>
    <w:rsid w:val="003A7A6C"/>
    <w:rsid w:val="003B28E0"/>
    <w:rsid w:val="003B39D1"/>
    <w:rsid w:val="003B39E4"/>
    <w:rsid w:val="003B54A9"/>
    <w:rsid w:val="003B72EE"/>
    <w:rsid w:val="003B7B87"/>
    <w:rsid w:val="003C04F0"/>
    <w:rsid w:val="003C1086"/>
    <w:rsid w:val="003C1C83"/>
    <w:rsid w:val="003C2536"/>
    <w:rsid w:val="003C390B"/>
    <w:rsid w:val="003C4AE7"/>
    <w:rsid w:val="003C50AA"/>
    <w:rsid w:val="003C59E7"/>
    <w:rsid w:val="003C6609"/>
    <w:rsid w:val="003D1763"/>
    <w:rsid w:val="003D49A1"/>
    <w:rsid w:val="003D50A5"/>
    <w:rsid w:val="003D52CE"/>
    <w:rsid w:val="003D7380"/>
    <w:rsid w:val="003E1F15"/>
    <w:rsid w:val="003E2634"/>
    <w:rsid w:val="003E2730"/>
    <w:rsid w:val="003E4C64"/>
    <w:rsid w:val="003E5636"/>
    <w:rsid w:val="003E5C12"/>
    <w:rsid w:val="003E5CA4"/>
    <w:rsid w:val="003E627A"/>
    <w:rsid w:val="003E6780"/>
    <w:rsid w:val="003E6EF8"/>
    <w:rsid w:val="003E6F65"/>
    <w:rsid w:val="003F0D1C"/>
    <w:rsid w:val="003F4026"/>
    <w:rsid w:val="003F405E"/>
    <w:rsid w:val="003F49F4"/>
    <w:rsid w:val="003F5A0A"/>
    <w:rsid w:val="00400D33"/>
    <w:rsid w:val="00400D58"/>
    <w:rsid w:val="00405B06"/>
    <w:rsid w:val="00405C38"/>
    <w:rsid w:val="00405DE3"/>
    <w:rsid w:val="004068F2"/>
    <w:rsid w:val="00406A6E"/>
    <w:rsid w:val="00410726"/>
    <w:rsid w:val="00410BAC"/>
    <w:rsid w:val="00412218"/>
    <w:rsid w:val="004128A8"/>
    <w:rsid w:val="00413471"/>
    <w:rsid w:val="00414646"/>
    <w:rsid w:val="004155D8"/>
    <w:rsid w:val="00420221"/>
    <w:rsid w:val="00420FE1"/>
    <w:rsid w:val="004220B8"/>
    <w:rsid w:val="00425324"/>
    <w:rsid w:val="004263A8"/>
    <w:rsid w:val="00426957"/>
    <w:rsid w:val="0042765D"/>
    <w:rsid w:val="00427693"/>
    <w:rsid w:val="00427823"/>
    <w:rsid w:val="00427A84"/>
    <w:rsid w:val="00427D18"/>
    <w:rsid w:val="00430A53"/>
    <w:rsid w:val="00432550"/>
    <w:rsid w:val="0043359E"/>
    <w:rsid w:val="00433ADC"/>
    <w:rsid w:val="00435CCA"/>
    <w:rsid w:val="00436347"/>
    <w:rsid w:val="00436408"/>
    <w:rsid w:val="004372D0"/>
    <w:rsid w:val="004373A1"/>
    <w:rsid w:val="00441369"/>
    <w:rsid w:val="00441C0B"/>
    <w:rsid w:val="0044257E"/>
    <w:rsid w:val="00443715"/>
    <w:rsid w:val="00446D1E"/>
    <w:rsid w:val="00447EDE"/>
    <w:rsid w:val="004517AC"/>
    <w:rsid w:val="004520AD"/>
    <w:rsid w:val="00453022"/>
    <w:rsid w:val="004563D9"/>
    <w:rsid w:val="00457FC7"/>
    <w:rsid w:val="00461442"/>
    <w:rsid w:val="00461D0F"/>
    <w:rsid w:val="004623D0"/>
    <w:rsid w:val="00463A11"/>
    <w:rsid w:val="0046479C"/>
    <w:rsid w:val="00464F67"/>
    <w:rsid w:val="004655C8"/>
    <w:rsid w:val="00466A72"/>
    <w:rsid w:val="00466C07"/>
    <w:rsid w:val="00466FE3"/>
    <w:rsid w:val="00467927"/>
    <w:rsid w:val="004704EA"/>
    <w:rsid w:val="00472AC0"/>
    <w:rsid w:val="00473C01"/>
    <w:rsid w:val="00473FC4"/>
    <w:rsid w:val="0047439C"/>
    <w:rsid w:val="00474418"/>
    <w:rsid w:val="00475A80"/>
    <w:rsid w:val="00475E77"/>
    <w:rsid w:val="00477F19"/>
    <w:rsid w:val="00477FD5"/>
    <w:rsid w:val="0048077A"/>
    <w:rsid w:val="004808E0"/>
    <w:rsid w:val="004821AF"/>
    <w:rsid w:val="00483CCC"/>
    <w:rsid w:val="00484194"/>
    <w:rsid w:val="00484A63"/>
    <w:rsid w:val="0048620C"/>
    <w:rsid w:val="0048696D"/>
    <w:rsid w:val="0049203C"/>
    <w:rsid w:val="004925E0"/>
    <w:rsid w:val="00492B9B"/>
    <w:rsid w:val="00493576"/>
    <w:rsid w:val="004940E4"/>
    <w:rsid w:val="004941BE"/>
    <w:rsid w:val="00494E07"/>
    <w:rsid w:val="00495E09"/>
    <w:rsid w:val="00496764"/>
    <w:rsid w:val="004969B7"/>
    <w:rsid w:val="00496D1E"/>
    <w:rsid w:val="00497167"/>
    <w:rsid w:val="00497A58"/>
    <w:rsid w:val="004A0E56"/>
    <w:rsid w:val="004A1A66"/>
    <w:rsid w:val="004A280D"/>
    <w:rsid w:val="004A57A0"/>
    <w:rsid w:val="004A581D"/>
    <w:rsid w:val="004A5D75"/>
    <w:rsid w:val="004A7B81"/>
    <w:rsid w:val="004B1C77"/>
    <w:rsid w:val="004B5437"/>
    <w:rsid w:val="004B5570"/>
    <w:rsid w:val="004B55A7"/>
    <w:rsid w:val="004B586E"/>
    <w:rsid w:val="004B5975"/>
    <w:rsid w:val="004B6B03"/>
    <w:rsid w:val="004C1274"/>
    <w:rsid w:val="004C149F"/>
    <w:rsid w:val="004C243D"/>
    <w:rsid w:val="004C3075"/>
    <w:rsid w:val="004C3B35"/>
    <w:rsid w:val="004C55B5"/>
    <w:rsid w:val="004C63F6"/>
    <w:rsid w:val="004D0119"/>
    <w:rsid w:val="004D0D03"/>
    <w:rsid w:val="004D16D8"/>
    <w:rsid w:val="004D31E2"/>
    <w:rsid w:val="004D321C"/>
    <w:rsid w:val="004D4297"/>
    <w:rsid w:val="004D4E28"/>
    <w:rsid w:val="004D507B"/>
    <w:rsid w:val="004D57F7"/>
    <w:rsid w:val="004D6AF2"/>
    <w:rsid w:val="004E02D4"/>
    <w:rsid w:val="004E3DFF"/>
    <w:rsid w:val="004E4AC8"/>
    <w:rsid w:val="004E54C6"/>
    <w:rsid w:val="004E600C"/>
    <w:rsid w:val="004E633D"/>
    <w:rsid w:val="004E6FBA"/>
    <w:rsid w:val="004E7600"/>
    <w:rsid w:val="004F1E7F"/>
    <w:rsid w:val="004F3322"/>
    <w:rsid w:val="004F3EC8"/>
    <w:rsid w:val="004F3F89"/>
    <w:rsid w:val="004F4DB1"/>
    <w:rsid w:val="004F54B7"/>
    <w:rsid w:val="004F5E28"/>
    <w:rsid w:val="004F688A"/>
    <w:rsid w:val="004F6E5B"/>
    <w:rsid w:val="00500647"/>
    <w:rsid w:val="00500D99"/>
    <w:rsid w:val="00501C59"/>
    <w:rsid w:val="0050268E"/>
    <w:rsid w:val="00502756"/>
    <w:rsid w:val="00502A5C"/>
    <w:rsid w:val="00503FF2"/>
    <w:rsid w:val="005107BC"/>
    <w:rsid w:val="00511C05"/>
    <w:rsid w:val="005125E2"/>
    <w:rsid w:val="00514544"/>
    <w:rsid w:val="00514AF7"/>
    <w:rsid w:val="00515795"/>
    <w:rsid w:val="00521415"/>
    <w:rsid w:val="005261DC"/>
    <w:rsid w:val="00526C97"/>
    <w:rsid w:val="005275EC"/>
    <w:rsid w:val="00527F62"/>
    <w:rsid w:val="0053002C"/>
    <w:rsid w:val="00530108"/>
    <w:rsid w:val="00531CDE"/>
    <w:rsid w:val="00532640"/>
    <w:rsid w:val="0053555A"/>
    <w:rsid w:val="005359BB"/>
    <w:rsid w:val="00535ACB"/>
    <w:rsid w:val="0053646B"/>
    <w:rsid w:val="00536AC0"/>
    <w:rsid w:val="00537672"/>
    <w:rsid w:val="00540DCF"/>
    <w:rsid w:val="00547F23"/>
    <w:rsid w:val="00552217"/>
    <w:rsid w:val="0055242E"/>
    <w:rsid w:val="005547BC"/>
    <w:rsid w:val="00554D9B"/>
    <w:rsid w:val="0055631F"/>
    <w:rsid w:val="00557A9E"/>
    <w:rsid w:val="00563283"/>
    <w:rsid w:val="005638BD"/>
    <w:rsid w:val="00565710"/>
    <w:rsid w:val="00565966"/>
    <w:rsid w:val="0056677E"/>
    <w:rsid w:val="00567045"/>
    <w:rsid w:val="00567D2A"/>
    <w:rsid w:val="005703FF"/>
    <w:rsid w:val="0057046C"/>
    <w:rsid w:val="00573098"/>
    <w:rsid w:val="0057337E"/>
    <w:rsid w:val="005739ED"/>
    <w:rsid w:val="00573F9D"/>
    <w:rsid w:val="0057519F"/>
    <w:rsid w:val="005762C0"/>
    <w:rsid w:val="00576424"/>
    <w:rsid w:val="00580060"/>
    <w:rsid w:val="0058181E"/>
    <w:rsid w:val="00582521"/>
    <w:rsid w:val="005831AC"/>
    <w:rsid w:val="005838F0"/>
    <w:rsid w:val="0058483C"/>
    <w:rsid w:val="00585A4E"/>
    <w:rsid w:val="005862DA"/>
    <w:rsid w:val="00586CEC"/>
    <w:rsid w:val="00587C23"/>
    <w:rsid w:val="00587FC5"/>
    <w:rsid w:val="005902F0"/>
    <w:rsid w:val="00590945"/>
    <w:rsid w:val="005917DA"/>
    <w:rsid w:val="00593243"/>
    <w:rsid w:val="00593E33"/>
    <w:rsid w:val="0059767C"/>
    <w:rsid w:val="005A4210"/>
    <w:rsid w:val="005A42B8"/>
    <w:rsid w:val="005A471E"/>
    <w:rsid w:val="005A51C6"/>
    <w:rsid w:val="005A5E0B"/>
    <w:rsid w:val="005A673A"/>
    <w:rsid w:val="005A7A79"/>
    <w:rsid w:val="005B16AF"/>
    <w:rsid w:val="005B24E5"/>
    <w:rsid w:val="005B2B36"/>
    <w:rsid w:val="005B2F83"/>
    <w:rsid w:val="005B409D"/>
    <w:rsid w:val="005B48CD"/>
    <w:rsid w:val="005B5601"/>
    <w:rsid w:val="005B6CC2"/>
    <w:rsid w:val="005C0E92"/>
    <w:rsid w:val="005C231F"/>
    <w:rsid w:val="005C2365"/>
    <w:rsid w:val="005C5B81"/>
    <w:rsid w:val="005C5FEC"/>
    <w:rsid w:val="005C61F1"/>
    <w:rsid w:val="005D127D"/>
    <w:rsid w:val="005D220E"/>
    <w:rsid w:val="005D30B9"/>
    <w:rsid w:val="005D384B"/>
    <w:rsid w:val="005D7308"/>
    <w:rsid w:val="005E0271"/>
    <w:rsid w:val="005E16E6"/>
    <w:rsid w:val="005E1CCE"/>
    <w:rsid w:val="005E1E95"/>
    <w:rsid w:val="005E3905"/>
    <w:rsid w:val="005E3E1D"/>
    <w:rsid w:val="005E49E3"/>
    <w:rsid w:val="005E49EB"/>
    <w:rsid w:val="005E4F90"/>
    <w:rsid w:val="005E5E25"/>
    <w:rsid w:val="005F2BDF"/>
    <w:rsid w:val="005F39F6"/>
    <w:rsid w:val="005F521A"/>
    <w:rsid w:val="005F54A1"/>
    <w:rsid w:val="005F609E"/>
    <w:rsid w:val="005F619A"/>
    <w:rsid w:val="005F6937"/>
    <w:rsid w:val="005F7015"/>
    <w:rsid w:val="005F7AF9"/>
    <w:rsid w:val="006006A8"/>
    <w:rsid w:val="00602F33"/>
    <w:rsid w:val="00603F14"/>
    <w:rsid w:val="00604FB9"/>
    <w:rsid w:val="00607016"/>
    <w:rsid w:val="00607D9B"/>
    <w:rsid w:val="00610153"/>
    <w:rsid w:val="00610286"/>
    <w:rsid w:val="00610582"/>
    <w:rsid w:val="006112A9"/>
    <w:rsid w:val="00611BAE"/>
    <w:rsid w:val="006126ED"/>
    <w:rsid w:val="00614205"/>
    <w:rsid w:val="0061593A"/>
    <w:rsid w:val="0061704D"/>
    <w:rsid w:val="00617185"/>
    <w:rsid w:val="00621E6E"/>
    <w:rsid w:val="00623425"/>
    <w:rsid w:val="00623D02"/>
    <w:rsid w:val="0062555A"/>
    <w:rsid w:val="006277B5"/>
    <w:rsid w:val="0062793B"/>
    <w:rsid w:val="006304CF"/>
    <w:rsid w:val="00631A69"/>
    <w:rsid w:val="00633826"/>
    <w:rsid w:val="00633BED"/>
    <w:rsid w:val="00633CEC"/>
    <w:rsid w:val="00633F12"/>
    <w:rsid w:val="00633FB1"/>
    <w:rsid w:val="006343B9"/>
    <w:rsid w:val="0063445E"/>
    <w:rsid w:val="006350C8"/>
    <w:rsid w:val="006354FB"/>
    <w:rsid w:val="00636BE9"/>
    <w:rsid w:val="00636CD3"/>
    <w:rsid w:val="00636E75"/>
    <w:rsid w:val="00637FEE"/>
    <w:rsid w:val="00641107"/>
    <w:rsid w:val="006411DF"/>
    <w:rsid w:val="006415BA"/>
    <w:rsid w:val="00641767"/>
    <w:rsid w:val="006417ED"/>
    <w:rsid w:val="00642A3A"/>
    <w:rsid w:val="00645C68"/>
    <w:rsid w:val="006465CA"/>
    <w:rsid w:val="00646663"/>
    <w:rsid w:val="0064717F"/>
    <w:rsid w:val="006473AD"/>
    <w:rsid w:val="00647F23"/>
    <w:rsid w:val="0065040D"/>
    <w:rsid w:val="00650C1C"/>
    <w:rsid w:val="00650EE5"/>
    <w:rsid w:val="00650F47"/>
    <w:rsid w:val="00651AC1"/>
    <w:rsid w:val="00651FBE"/>
    <w:rsid w:val="00652C2F"/>
    <w:rsid w:val="006556FA"/>
    <w:rsid w:val="006565FA"/>
    <w:rsid w:val="00656B56"/>
    <w:rsid w:val="00656EA2"/>
    <w:rsid w:val="00660639"/>
    <w:rsid w:val="00661329"/>
    <w:rsid w:val="006618B7"/>
    <w:rsid w:val="006644B0"/>
    <w:rsid w:val="0066747A"/>
    <w:rsid w:val="006706AF"/>
    <w:rsid w:val="00670D00"/>
    <w:rsid w:val="00672558"/>
    <w:rsid w:val="006731FB"/>
    <w:rsid w:val="00673999"/>
    <w:rsid w:val="00673F41"/>
    <w:rsid w:val="006741EC"/>
    <w:rsid w:val="0067468D"/>
    <w:rsid w:val="00674E4E"/>
    <w:rsid w:val="0067540B"/>
    <w:rsid w:val="00676FF1"/>
    <w:rsid w:val="00677808"/>
    <w:rsid w:val="00677B8B"/>
    <w:rsid w:val="00677DEB"/>
    <w:rsid w:val="00677F99"/>
    <w:rsid w:val="00680A39"/>
    <w:rsid w:val="00680CD6"/>
    <w:rsid w:val="006835E1"/>
    <w:rsid w:val="0068539B"/>
    <w:rsid w:val="006868D6"/>
    <w:rsid w:val="00686C70"/>
    <w:rsid w:val="00687F7D"/>
    <w:rsid w:val="00692695"/>
    <w:rsid w:val="00693403"/>
    <w:rsid w:val="00694E1C"/>
    <w:rsid w:val="00695CB6"/>
    <w:rsid w:val="00696AB3"/>
    <w:rsid w:val="0069760D"/>
    <w:rsid w:val="006A16A0"/>
    <w:rsid w:val="006A280A"/>
    <w:rsid w:val="006A2FD3"/>
    <w:rsid w:val="006A3E1A"/>
    <w:rsid w:val="006A454B"/>
    <w:rsid w:val="006A6231"/>
    <w:rsid w:val="006A77CE"/>
    <w:rsid w:val="006B0D5B"/>
    <w:rsid w:val="006B24EE"/>
    <w:rsid w:val="006B3299"/>
    <w:rsid w:val="006B35E2"/>
    <w:rsid w:val="006B4139"/>
    <w:rsid w:val="006B4FF8"/>
    <w:rsid w:val="006B5A4A"/>
    <w:rsid w:val="006B5C7B"/>
    <w:rsid w:val="006B6FAB"/>
    <w:rsid w:val="006B7E28"/>
    <w:rsid w:val="006C250E"/>
    <w:rsid w:val="006C2FD7"/>
    <w:rsid w:val="006C5FF1"/>
    <w:rsid w:val="006C6993"/>
    <w:rsid w:val="006C6E1F"/>
    <w:rsid w:val="006D05D6"/>
    <w:rsid w:val="006D1495"/>
    <w:rsid w:val="006D23C8"/>
    <w:rsid w:val="006D29FE"/>
    <w:rsid w:val="006D2A80"/>
    <w:rsid w:val="006D2DD8"/>
    <w:rsid w:val="006D5A4E"/>
    <w:rsid w:val="006E131E"/>
    <w:rsid w:val="006E1CAC"/>
    <w:rsid w:val="006E3827"/>
    <w:rsid w:val="006E498B"/>
    <w:rsid w:val="006E6861"/>
    <w:rsid w:val="006E7E4D"/>
    <w:rsid w:val="006F10EF"/>
    <w:rsid w:val="006F1294"/>
    <w:rsid w:val="006F1CF3"/>
    <w:rsid w:val="006F3661"/>
    <w:rsid w:val="006F6B1F"/>
    <w:rsid w:val="006F7087"/>
    <w:rsid w:val="007003B5"/>
    <w:rsid w:val="00700F8F"/>
    <w:rsid w:val="007014AC"/>
    <w:rsid w:val="00701D18"/>
    <w:rsid w:val="0070215A"/>
    <w:rsid w:val="0070226E"/>
    <w:rsid w:val="007024BB"/>
    <w:rsid w:val="00704B0B"/>
    <w:rsid w:val="00704FCC"/>
    <w:rsid w:val="00704FEA"/>
    <w:rsid w:val="007056E5"/>
    <w:rsid w:val="007071F3"/>
    <w:rsid w:val="007078FA"/>
    <w:rsid w:val="00707C24"/>
    <w:rsid w:val="00707D0D"/>
    <w:rsid w:val="0071060B"/>
    <w:rsid w:val="007128A5"/>
    <w:rsid w:val="00712C20"/>
    <w:rsid w:val="007134FE"/>
    <w:rsid w:val="00713CE8"/>
    <w:rsid w:val="007151D8"/>
    <w:rsid w:val="007154B1"/>
    <w:rsid w:val="007155CE"/>
    <w:rsid w:val="00715ABF"/>
    <w:rsid w:val="00715DD3"/>
    <w:rsid w:val="00715ED9"/>
    <w:rsid w:val="0071692F"/>
    <w:rsid w:val="00716E16"/>
    <w:rsid w:val="0072086A"/>
    <w:rsid w:val="00721BAA"/>
    <w:rsid w:val="00722D26"/>
    <w:rsid w:val="007248D5"/>
    <w:rsid w:val="00726AA5"/>
    <w:rsid w:val="00726D68"/>
    <w:rsid w:val="00727DD2"/>
    <w:rsid w:val="00730E27"/>
    <w:rsid w:val="007331B2"/>
    <w:rsid w:val="00733801"/>
    <w:rsid w:val="00733D0A"/>
    <w:rsid w:val="00734079"/>
    <w:rsid w:val="00735C87"/>
    <w:rsid w:val="00735EB8"/>
    <w:rsid w:val="0073760D"/>
    <w:rsid w:val="0074094F"/>
    <w:rsid w:val="0074402E"/>
    <w:rsid w:val="00745190"/>
    <w:rsid w:val="00746E14"/>
    <w:rsid w:val="00746F52"/>
    <w:rsid w:val="0074707D"/>
    <w:rsid w:val="00751795"/>
    <w:rsid w:val="00753412"/>
    <w:rsid w:val="00753594"/>
    <w:rsid w:val="007557D6"/>
    <w:rsid w:val="007600AC"/>
    <w:rsid w:val="0076187C"/>
    <w:rsid w:val="0076195A"/>
    <w:rsid w:val="00761F32"/>
    <w:rsid w:val="00762104"/>
    <w:rsid w:val="00765315"/>
    <w:rsid w:val="00765DA4"/>
    <w:rsid w:val="00765ECF"/>
    <w:rsid w:val="007667E0"/>
    <w:rsid w:val="00767AF1"/>
    <w:rsid w:val="00770295"/>
    <w:rsid w:val="00770FF0"/>
    <w:rsid w:val="0077145F"/>
    <w:rsid w:val="007720DD"/>
    <w:rsid w:val="007722AD"/>
    <w:rsid w:val="00772DF6"/>
    <w:rsid w:val="007731FE"/>
    <w:rsid w:val="00773F99"/>
    <w:rsid w:val="00777207"/>
    <w:rsid w:val="007776D3"/>
    <w:rsid w:val="00780B25"/>
    <w:rsid w:val="00780FA5"/>
    <w:rsid w:val="00782895"/>
    <w:rsid w:val="00782B39"/>
    <w:rsid w:val="00783890"/>
    <w:rsid w:val="00783AE0"/>
    <w:rsid w:val="00784F9D"/>
    <w:rsid w:val="00785074"/>
    <w:rsid w:val="0078550A"/>
    <w:rsid w:val="007902B6"/>
    <w:rsid w:val="00791490"/>
    <w:rsid w:val="00792AA5"/>
    <w:rsid w:val="00793277"/>
    <w:rsid w:val="007940B0"/>
    <w:rsid w:val="0079433C"/>
    <w:rsid w:val="00795D28"/>
    <w:rsid w:val="007A0012"/>
    <w:rsid w:val="007A47A6"/>
    <w:rsid w:val="007A5C96"/>
    <w:rsid w:val="007B426F"/>
    <w:rsid w:val="007B547B"/>
    <w:rsid w:val="007B5F23"/>
    <w:rsid w:val="007B7396"/>
    <w:rsid w:val="007B776C"/>
    <w:rsid w:val="007C1943"/>
    <w:rsid w:val="007C3184"/>
    <w:rsid w:val="007C3D8F"/>
    <w:rsid w:val="007C526A"/>
    <w:rsid w:val="007C5D7F"/>
    <w:rsid w:val="007C5F39"/>
    <w:rsid w:val="007D43AE"/>
    <w:rsid w:val="007D6F39"/>
    <w:rsid w:val="007D6F61"/>
    <w:rsid w:val="007E0CFB"/>
    <w:rsid w:val="007E0D62"/>
    <w:rsid w:val="007E7F72"/>
    <w:rsid w:val="007F0431"/>
    <w:rsid w:val="007F39C3"/>
    <w:rsid w:val="007F3F6F"/>
    <w:rsid w:val="007F475B"/>
    <w:rsid w:val="007F47BF"/>
    <w:rsid w:val="007F4AFD"/>
    <w:rsid w:val="007F5B9A"/>
    <w:rsid w:val="007F68EF"/>
    <w:rsid w:val="007F7ED7"/>
    <w:rsid w:val="007F7F75"/>
    <w:rsid w:val="008002EE"/>
    <w:rsid w:val="008057B8"/>
    <w:rsid w:val="00806B6E"/>
    <w:rsid w:val="00807593"/>
    <w:rsid w:val="00811F0F"/>
    <w:rsid w:val="008128E7"/>
    <w:rsid w:val="0081372B"/>
    <w:rsid w:val="008174F6"/>
    <w:rsid w:val="00820317"/>
    <w:rsid w:val="00820FAD"/>
    <w:rsid w:val="00821217"/>
    <w:rsid w:val="00821416"/>
    <w:rsid w:val="00822882"/>
    <w:rsid w:val="008233E9"/>
    <w:rsid w:val="008239DD"/>
    <w:rsid w:val="00824AAB"/>
    <w:rsid w:val="00824E30"/>
    <w:rsid w:val="00826191"/>
    <w:rsid w:val="00827C82"/>
    <w:rsid w:val="00831D9C"/>
    <w:rsid w:val="0083244B"/>
    <w:rsid w:val="00832789"/>
    <w:rsid w:val="00832B42"/>
    <w:rsid w:val="00832B8C"/>
    <w:rsid w:val="0083390E"/>
    <w:rsid w:val="008341A9"/>
    <w:rsid w:val="008342A7"/>
    <w:rsid w:val="008342F5"/>
    <w:rsid w:val="00836202"/>
    <w:rsid w:val="00836E69"/>
    <w:rsid w:val="00840151"/>
    <w:rsid w:val="00840776"/>
    <w:rsid w:val="00840E27"/>
    <w:rsid w:val="00842A84"/>
    <w:rsid w:val="0084400D"/>
    <w:rsid w:val="00844797"/>
    <w:rsid w:val="00845AFD"/>
    <w:rsid w:val="00855DFD"/>
    <w:rsid w:val="00856CE9"/>
    <w:rsid w:val="008613E5"/>
    <w:rsid w:val="008613EA"/>
    <w:rsid w:val="00862DA6"/>
    <w:rsid w:val="008638D3"/>
    <w:rsid w:val="0086427E"/>
    <w:rsid w:val="00865790"/>
    <w:rsid w:val="00865B41"/>
    <w:rsid w:val="00865B5F"/>
    <w:rsid w:val="008673A8"/>
    <w:rsid w:val="008675D3"/>
    <w:rsid w:val="00867824"/>
    <w:rsid w:val="00867C18"/>
    <w:rsid w:val="00867EBD"/>
    <w:rsid w:val="008708D0"/>
    <w:rsid w:val="00871B0E"/>
    <w:rsid w:val="00871D39"/>
    <w:rsid w:val="0087222F"/>
    <w:rsid w:val="00872C40"/>
    <w:rsid w:val="0087347D"/>
    <w:rsid w:val="00873698"/>
    <w:rsid w:val="008742EC"/>
    <w:rsid w:val="008771F4"/>
    <w:rsid w:val="008775DA"/>
    <w:rsid w:val="00877656"/>
    <w:rsid w:val="00877740"/>
    <w:rsid w:val="00880925"/>
    <w:rsid w:val="00881173"/>
    <w:rsid w:val="00881515"/>
    <w:rsid w:val="00881612"/>
    <w:rsid w:val="00883C5A"/>
    <w:rsid w:val="00883D21"/>
    <w:rsid w:val="00885FBC"/>
    <w:rsid w:val="00886F8F"/>
    <w:rsid w:val="00891488"/>
    <w:rsid w:val="00892676"/>
    <w:rsid w:val="0089597C"/>
    <w:rsid w:val="00897E71"/>
    <w:rsid w:val="008A1BEC"/>
    <w:rsid w:val="008A2666"/>
    <w:rsid w:val="008A2F49"/>
    <w:rsid w:val="008A3660"/>
    <w:rsid w:val="008A4349"/>
    <w:rsid w:val="008A4C77"/>
    <w:rsid w:val="008A5570"/>
    <w:rsid w:val="008A5FAD"/>
    <w:rsid w:val="008A614D"/>
    <w:rsid w:val="008A74AA"/>
    <w:rsid w:val="008A7D4E"/>
    <w:rsid w:val="008A7DAD"/>
    <w:rsid w:val="008A7E8A"/>
    <w:rsid w:val="008B1CDB"/>
    <w:rsid w:val="008B2548"/>
    <w:rsid w:val="008B2867"/>
    <w:rsid w:val="008B4DD5"/>
    <w:rsid w:val="008B5624"/>
    <w:rsid w:val="008B5CC2"/>
    <w:rsid w:val="008B677F"/>
    <w:rsid w:val="008B76AE"/>
    <w:rsid w:val="008C0000"/>
    <w:rsid w:val="008C0994"/>
    <w:rsid w:val="008C3C1E"/>
    <w:rsid w:val="008C5F0D"/>
    <w:rsid w:val="008D0471"/>
    <w:rsid w:val="008D0B05"/>
    <w:rsid w:val="008D22BD"/>
    <w:rsid w:val="008D2B84"/>
    <w:rsid w:val="008D4520"/>
    <w:rsid w:val="008D58BA"/>
    <w:rsid w:val="008D61BA"/>
    <w:rsid w:val="008D67C8"/>
    <w:rsid w:val="008E0DE3"/>
    <w:rsid w:val="008E3791"/>
    <w:rsid w:val="008E4D2B"/>
    <w:rsid w:val="008E5060"/>
    <w:rsid w:val="008E6C18"/>
    <w:rsid w:val="008E6FDB"/>
    <w:rsid w:val="008E7124"/>
    <w:rsid w:val="008E77D1"/>
    <w:rsid w:val="008E7F51"/>
    <w:rsid w:val="008F137D"/>
    <w:rsid w:val="008F13B2"/>
    <w:rsid w:val="008F1703"/>
    <w:rsid w:val="008F1EF1"/>
    <w:rsid w:val="008F2067"/>
    <w:rsid w:val="008F3680"/>
    <w:rsid w:val="008F3825"/>
    <w:rsid w:val="008F5465"/>
    <w:rsid w:val="008F591F"/>
    <w:rsid w:val="008F63EA"/>
    <w:rsid w:val="00900AD4"/>
    <w:rsid w:val="00900FF9"/>
    <w:rsid w:val="009011A4"/>
    <w:rsid w:val="00901877"/>
    <w:rsid w:val="00901C40"/>
    <w:rsid w:val="00901E3B"/>
    <w:rsid w:val="0090240C"/>
    <w:rsid w:val="00902F92"/>
    <w:rsid w:val="009038AB"/>
    <w:rsid w:val="00904AD8"/>
    <w:rsid w:val="009059FA"/>
    <w:rsid w:val="00906622"/>
    <w:rsid w:val="00907E0F"/>
    <w:rsid w:val="00911847"/>
    <w:rsid w:val="00913053"/>
    <w:rsid w:val="00914AF4"/>
    <w:rsid w:val="0091696A"/>
    <w:rsid w:val="009174F8"/>
    <w:rsid w:val="00917791"/>
    <w:rsid w:val="00920301"/>
    <w:rsid w:val="00921A37"/>
    <w:rsid w:val="00923EE6"/>
    <w:rsid w:val="00924C70"/>
    <w:rsid w:val="009250E3"/>
    <w:rsid w:val="0092513A"/>
    <w:rsid w:val="00925D12"/>
    <w:rsid w:val="00926490"/>
    <w:rsid w:val="0092714F"/>
    <w:rsid w:val="00927530"/>
    <w:rsid w:val="00927EA5"/>
    <w:rsid w:val="009303C1"/>
    <w:rsid w:val="00930DE1"/>
    <w:rsid w:val="009322B1"/>
    <w:rsid w:val="00932404"/>
    <w:rsid w:val="009324E6"/>
    <w:rsid w:val="00932E06"/>
    <w:rsid w:val="009332CE"/>
    <w:rsid w:val="00936EFB"/>
    <w:rsid w:val="00937557"/>
    <w:rsid w:val="0094019A"/>
    <w:rsid w:val="009405FD"/>
    <w:rsid w:val="00940FEA"/>
    <w:rsid w:val="009413E9"/>
    <w:rsid w:val="00941A1F"/>
    <w:rsid w:val="00941D04"/>
    <w:rsid w:val="009445F4"/>
    <w:rsid w:val="00945971"/>
    <w:rsid w:val="009464BA"/>
    <w:rsid w:val="0095037C"/>
    <w:rsid w:val="00950628"/>
    <w:rsid w:val="0095083F"/>
    <w:rsid w:val="00951D55"/>
    <w:rsid w:val="00951DFF"/>
    <w:rsid w:val="00951FDB"/>
    <w:rsid w:val="0095254A"/>
    <w:rsid w:val="0095283B"/>
    <w:rsid w:val="00954C32"/>
    <w:rsid w:val="00955101"/>
    <w:rsid w:val="0095597F"/>
    <w:rsid w:val="009563C0"/>
    <w:rsid w:val="00956693"/>
    <w:rsid w:val="00957B0F"/>
    <w:rsid w:val="0096017D"/>
    <w:rsid w:val="009607EF"/>
    <w:rsid w:val="00960C52"/>
    <w:rsid w:val="00962316"/>
    <w:rsid w:val="009629AB"/>
    <w:rsid w:val="00963758"/>
    <w:rsid w:val="00964221"/>
    <w:rsid w:val="009658F9"/>
    <w:rsid w:val="00965F88"/>
    <w:rsid w:val="009662CF"/>
    <w:rsid w:val="00966752"/>
    <w:rsid w:val="00967AC2"/>
    <w:rsid w:val="00970469"/>
    <w:rsid w:val="009704FB"/>
    <w:rsid w:val="00972BB3"/>
    <w:rsid w:val="00974DF0"/>
    <w:rsid w:val="00976869"/>
    <w:rsid w:val="009770C6"/>
    <w:rsid w:val="00977BA6"/>
    <w:rsid w:val="00980D14"/>
    <w:rsid w:val="00981085"/>
    <w:rsid w:val="0098192D"/>
    <w:rsid w:val="00982C27"/>
    <w:rsid w:val="009831B5"/>
    <w:rsid w:val="00983E3D"/>
    <w:rsid w:val="009844C4"/>
    <w:rsid w:val="00985D03"/>
    <w:rsid w:val="0098715A"/>
    <w:rsid w:val="00987C6C"/>
    <w:rsid w:val="009909FB"/>
    <w:rsid w:val="00992A73"/>
    <w:rsid w:val="00992FB9"/>
    <w:rsid w:val="009939AD"/>
    <w:rsid w:val="00994446"/>
    <w:rsid w:val="009954AD"/>
    <w:rsid w:val="00995814"/>
    <w:rsid w:val="00996181"/>
    <w:rsid w:val="009A15FA"/>
    <w:rsid w:val="009A260F"/>
    <w:rsid w:val="009A2AC1"/>
    <w:rsid w:val="009A59E9"/>
    <w:rsid w:val="009A5C74"/>
    <w:rsid w:val="009A7A78"/>
    <w:rsid w:val="009A7D20"/>
    <w:rsid w:val="009A7DB9"/>
    <w:rsid w:val="009B0976"/>
    <w:rsid w:val="009B0A5F"/>
    <w:rsid w:val="009B2563"/>
    <w:rsid w:val="009B3E25"/>
    <w:rsid w:val="009B4478"/>
    <w:rsid w:val="009B5ACE"/>
    <w:rsid w:val="009C02B0"/>
    <w:rsid w:val="009C3D8F"/>
    <w:rsid w:val="009C5B97"/>
    <w:rsid w:val="009C66FB"/>
    <w:rsid w:val="009D00C7"/>
    <w:rsid w:val="009D0BA7"/>
    <w:rsid w:val="009D24F9"/>
    <w:rsid w:val="009D453D"/>
    <w:rsid w:val="009D45F8"/>
    <w:rsid w:val="009D5C5E"/>
    <w:rsid w:val="009D5F35"/>
    <w:rsid w:val="009E1F83"/>
    <w:rsid w:val="009E5FAF"/>
    <w:rsid w:val="009E6556"/>
    <w:rsid w:val="009E6C02"/>
    <w:rsid w:val="009E7CAA"/>
    <w:rsid w:val="009F016E"/>
    <w:rsid w:val="009F0BF8"/>
    <w:rsid w:val="009F1B53"/>
    <w:rsid w:val="009F27C0"/>
    <w:rsid w:val="009F2A7C"/>
    <w:rsid w:val="009F3677"/>
    <w:rsid w:val="009F3975"/>
    <w:rsid w:val="009F3D3C"/>
    <w:rsid w:val="009F4552"/>
    <w:rsid w:val="009F5775"/>
    <w:rsid w:val="009F6142"/>
    <w:rsid w:val="009F7186"/>
    <w:rsid w:val="009F7EC1"/>
    <w:rsid w:val="00A0035E"/>
    <w:rsid w:val="00A00BD6"/>
    <w:rsid w:val="00A018BF"/>
    <w:rsid w:val="00A01A5E"/>
    <w:rsid w:val="00A027A7"/>
    <w:rsid w:val="00A03B13"/>
    <w:rsid w:val="00A03B4E"/>
    <w:rsid w:val="00A0565B"/>
    <w:rsid w:val="00A05AED"/>
    <w:rsid w:val="00A069A7"/>
    <w:rsid w:val="00A12917"/>
    <w:rsid w:val="00A13115"/>
    <w:rsid w:val="00A16203"/>
    <w:rsid w:val="00A16CCA"/>
    <w:rsid w:val="00A264FF"/>
    <w:rsid w:val="00A26D72"/>
    <w:rsid w:val="00A27195"/>
    <w:rsid w:val="00A271F4"/>
    <w:rsid w:val="00A27B08"/>
    <w:rsid w:val="00A307EC"/>
    <w:rsid w:val="00A3236F"/>
    <w:rsid w:val="00A3371A"/>
    <w:rsid w:val="00A33B22"/>
    <w:rsid w:val="00A35E90"/>
    <w:rsid w:val="00A35FDE"/>
    <w:rsid w:val="00A37159"/>
    <w:rsid w:val="00A3735B"/>
    <w:rsid w:val="00A3735C"/>
    <w:rsid w:val="00A37462"/>
    <w:rsid w:val="00A37DEB"/>
    <w:rsid w:val="00A40280"/>
    <w:rsid w:val="00A41A84"/>
    <w:rsid w:val="00A46B8E"/>
    <w:rsid w:val="00A47F9C"/>
    <w:rsid w:val="00A51143"/>
    <w:rsid w:val="00A5192A"/>
    <w:rsid w:val="00A52468"/>
    <w:rsid w:val="00A535A7"/>
    <w:rsid w:val="00A54408"/>
    <w:rsid w:val="00A54EA7"/>
    <w:rsid w:val="00A561AA"/>
    <w:rsid w:val="00A569E1"/>
    <w:rsid w:val="00A57ADD"/>
    <w:rsid w:val="00A57C20"/>
    <w:rsid w:val="00A60EDF"/>
    <w:rsid w:val="00A61956"/>
    <w:rsid w:val="00A61F88"/>
    <w:rsid w:val="00A623AA"/>
    <w:rsid w:val="00A6245F"/>
    <w:rsid w:val="00A626B4"/>
    <w:rsid w:val="00A63DB0"/>
    <w:rsid w:val="00A65715"/>
    <w:rsid w:val="00A661E3"/>
    <w:rsid w:val="00A67943"/>
    <w:rsid w:val="00A70E0D"/>
    <w:rsid w:val="00A71CED"/>
    <w:rsid w:val="00A7219A"/>
    <w:rsid w:val="00A72E61"/>
    <w:rsid w:val="00A7350F"/>
    <w:rsid w:val="00A75FE2"/>
    <w:rsid w:val="00A77F3D"/>
    <w:rsid w:val="00A80F12"/>
    <w:rsid w:val="00A8295E"/>
    <w:rsid w:val="00A833A4"/>
    <w:rsid w:val="00A845C2"/>
    <w:rsid w:val="00A84860"/>
    <w:rsid w:val="00A84E2D"/>
    <w:rsid w:val="00A86336"/>
    <w:rsid w:val="00A8634D"/>
    <w:rsid w:val="00A902E8"/>
    <w:rsid w:val="00A90C96"/>
    <w:rsid w:val="00A927EC"/>
    <w:rsid w:val="00A92DD0"/>
    <w:rsid w:val="00A93F29"/>
    <w:rsid w:val="00A9487A"/>
    <w:rsid w:val="00A97383"/>
    <w:rsid w:val="00AA0887"/>
    <w:rsid w:val="00AA34E0"/>
    <w:rsid w:val="00AA40C5"/>
    <w:rsid w:val="00AA4179"/>
    <w:rsid w:val="00AA44D2"/>
    <w:rsid w:val="00AA4BC4"/>
    <w:rsid w:val="00AA4C8E"/>
    <w:rsid w:val="00AA7E89"/>
    <w:rsid w:val="00AB05FE"/>
    <w:rsid w:val="00AB25F1"/>
    <w:rsid w:val="00AB2C2F"/>
    <w:rsid w:val="00AB36D6"/>
    <w:rsid w:val="00AB3B90"/>
    <w:rsid w:val="00AB43D3"/>
    <w:rsid w:val="00AB4AEE"/>
    <w:rsid w:val="00AB4CD9"/>
    <w:rsid w:val="00AB58AE"/>
    <w:rsid w:val="00AC1947"/>
    <w:rsid w:val="00AC1E2F"/>
    <w:rsid w:val="00AC27EB"/>
    <w:rsid w:val="00AC2820"/>
    <w:rsid w:val="00AC411D"/>
    <w:rsid w:val="00AC755E"/>
    <w:rsid w:val="00AD0580"/>
    <w:rsid w:val="00AD1E53"/>
    <w:rsid w:val="00AD24DB"/>
    <w:rsid w:val="00AD4259"/>
    <w:rsid w:val="00AD687D"/>
    <w:rsid w:val="00AD7733"/>
    <w:rsid w:val="00AE0A2B"/>
    <w:rsid w:val="00AE21B5"/>
    <w:rsid w:val="00AE3EE9"/>
    <w:rsid w:val="00AE4773"/>
    <w:rsid w:val="00AE6469"/>
    <w:rsid w:val="00AE6A73"/>
    <w:rsid w:val="00AE6F7E"/>
    <w:rsid w:val="00AF04BC"/>
    <w:rsid w:val="00AF143E"/>
    <w:rsid w:val="00AF2D45"/>
    <w:rsid w:val="00AF33FE"/>
    <w:rsid w:val="00AF439B"/>
    <w:rsid w:val="00B005D4"/>
    <w:rsid w:val="00B02522"/>
    <w:rsid w:val="00B02BC5"/>
    <w:rsid w:val="00B04CC2"/>
    <w:rsid w:val="00B054C2"/>
    <w:rsid w:val="00B0717A"/>
    <w:rsid w:val="00B113FA"/>
    <w:rsid w:val="00B1196A"/>
    <w:rsid w:val="00B1288F"/>
    <w:rsid w:val="00B13044"/>
    <w:rsid w:val="00B1393F"/>
    <w:rsid w:val="00B13D90"/>
    <w:rsid w:val="00B16114"/>
    <w:rsid w:val="00B2202E"/>
    <w:rsid w:val="00B22866"/>
    <w:rsid w:val="00B23C0D"/>
    <w:rsid w:val="00B23FCF"/>
    <w:rsid w:val="00B23FD2"/>
    <w:rsid w:val="00B27023"/>
    <w:rsid w:val="00B2791E"/>
    <w:rsid w:val="00B309F5"/>
    <w:rsid w:val="00B32E32"/>
    <w:rsid w:val="00B34AAB"/>
    <w:rsid w:val="00B34AC4"/>
    <w:rsid w:val="00B363FE"/>
    <w:rsid w:val="00B37987"/>
    <w:rsid w:val="00B41CF8"/>
    <w:rsid w:val="00B41D19"/>
    <w:rsid w:val="00B42C0D"/>
    <w:rsid w:val="00B431A2"/>
    <w:rsid w:val="00B44A44"/>
    <w:rsid w:val="00B45130"/>
    <w:rsid w:val="00B453D4"/>
    <w:rsid w:val="00B51E4B"/>
    <w:rsid w:val="00B536A1"/>
    <w:rsid w:val="00B55E15"/>
    <w:rsid w:val="00B56CF2"/>
    <w:rsid w:val="00B56FDC"/>
    <w:rsid w:val="00B57241"/>
    <w:rsid w:val="00B618FF"/>
    <w:rsid w:val="00B61A0D"/>
    <w:rsid w:val="00B61B57"/>
    <w:rsid w:val="00B62D84"/>
    <w:rsid w:val="00B66395"/>
    <w:rsid w:val="00B66AFA"/>
    <w:rsid w:val="00B671C0"/>
    <w:rsid w:val="00B67956"/>
    <w:rsid w:val="00B67C74"/>
    <w:rsid w:val="00B7091E"/>
    <w:rsid w:val="00B73637"/>
    <w:rsid w:val="00B739D7"/>
    <w:rsid w:val="00B7523B"/>
    <w:rsid w:val="00B80041"/>
    <w:rsid w:val="00B80088"/>
    <w:rsid w:val="00B803D7"/>
    <w:rsid w:val="00B82294"/>
    <w:rsid w:val="00B828F1"/>
    <w:rsid w:val="00B82AA3"/>
    <w:rsid w:val="00B8426A"/>
    <w:rsid w:val="00B855E5"/>
    <w:rsid w:val="00B878EA"/>
    <w:rsid w:val="00B9106F"/>
    <w:rsid w:val="00B91151"/>
    <w:rsid w:val="00B91790"/>
    <w:rsid w:val="00B92B7D"/>
    <w:rsid w:val="00B93726"/>
    <w:rsid w:val="00B93E33"/>
    <w:rsid w:val="00B93EC8"/>
    <w:rsid w:val="00B979AF"/>
    <w:rsid w:val="00B97C70"/>
    <w:rsid w:val="00BA12E4"/>
    <w:rsid w:val="00BA16E8"/>
    <w:rsid w:val="00BA1CB5"/>
    <w:rsid w:val="00BA2AC5"/>
    <w:rsid w:val="00BA2B12"/>
    <w:rsid w:val="00BA30E0"/>
    <w:rsid w:val="00BA4306"/>
    <w:rsid w:val="00BA4FB2"/>
    <w:rsid w:val="00BA5F97"/>
    <w:rsid w:val="00BA760B"/>
    <w:rsid w:val="00BA76CE"/>
    <w:rsid w:val="00BA7C68"/>
    <w:rsid w:val="00BAA678"/>
    <w:rsid w:val="00BB2C4C"/>
    <w:rsid w:val="00BB2E24"/>
    <w:rsid w:val="00BB3224"/>
    <w:rsid w:val="00BB5AFD"/>
    <w:rsid w:val="00BB63D1"/>
    <w:rsid w:val="00BB7F10"/>
    <w:rsid w:val="00BC162E"/>
    <w:rsid w:val="00BC2882"/>
    <w:rsid w:val="00BC2ECD"/>
    <w:rsid w:val="00BC3CF3"/>
    <w:rsid w:val="00BC7850"/>
    <w:rsid w:val="00BD0C5B"/>
    <w:rsid w:val="00BD37E6"/>
    <w:rsid w:val="00BD3F5C"/>
    <w:rsid w:val="00BD5068"/>
    <w:rsid w:val="00BD5832"/>
    <w:rsid w:val="00BD5964"/>
    <w:rsid w:val="00BD59F3"/>
    <w:rsid w:val="00BD74B0"/>
    <w:rsid w:val="00BD76AC"/>
    <w:rsid w:val="00BD7BA7"/>
    <w:rsid w:val="00BE012F"/>
    <w:rsid w:val="00BE0502"/>
    <w:rsid w:val="00BE1462"/>
    <w:rsid w:val="00BE2FF5"/>
    <w:rsid w:val="00BE33FF"/>
    <w:rsid w:val="00BE3A02"/>
    <w:rsid w:val="00BE4AE8"/>
    <w:rsid w:val="00BE53B6"/>
    <w:rsid w:val="00BE7AD3"/>
    <w:rsid w:val="00BE7E03"/>
    <w:rsid w:val="00BF0593"/>
    <w:rsid w:val="00BF1882"/>
    <w:rsid w:val="00BF2DED"/>
    <w:rsid w:val="00BF481E"/>
    <w:rsid w:val="00BF50BC"/>
    <w:rsid w:val="00BF6A5F"/>
    <w:rsid w:val="00BF6BD4"/>
    <w:rsid w:val="00C006F7"/>
    <w:rsid w:val="00C00A20"/>
    <w:rsid w:val="00C02C02"/>
    <w:rsid w:val="00C0414F"/>
    <w:rsid w:val="00C043F2"/>
    <w:rsid w:val="00C0733A"/>
    <w:rsid w:val="00C10736"/>
    <w:rsid w:val="00C11883"/>
    <w:rsid w:val="00C14BAF"/>
    <w:rsid w:val="00C14D05"/>
    <w:rsid w:val="00C161C2"/>
    <w:rsid w:val="00C1690C"/>
    <w:rsid w:val="00C169EA"/>
    <w:rsid w:val="00C22C50"/>
    <w:rsid w:val="00C23686"/>
    <w:rsid w:val="00C23A70"/>
    <w:rsid w:val="00C2702A"/>
    <w:rsid w:val="00C3458B"/>
    <w:rsid w:val="00C35F15"/>
    <w:rsid w:val="00C36AE1"/>
    <w:rsid w:val="00C40089"/>
    <w:rsid w:val="00C4365C"/>
    <w:rsid w:val="00C43A26"/>
    <w:rsid w:val="00C4487D"/>
    <w:rsid w:val="00C46191"/>
    <w:rsid w:val="00C46ABA"/>
    <w:rsid w:val="00C51F43"/>
    <w:rsid w:val="00C53BA9"/>
    <w:rsid w:val="00C569E6"/>
    <w:rsid w:val="00C579DC"/>
    <w:rsid w:val="00C57BA2"/>
    <w:rsid w:val="00C62522"/>
    <w:rsid w:val="00C65423"/>
    <w:rsid w:val="00C672E8"/>
    <w:rsid w:val="00C67EAE"/>
    <w:rsid w:val="00C70132"/>
    <w:rsid w:val="00C70DC7"/>
    <w:rsid w:val="00C72808"/>
    <w:rsid w:val="00C7369E"/>
    <w:rsid w:val="00C74B18"/>
    <w:rsid w:val="00C77240"/>
    <w:rsid w:val="00C77370"/>
    <w:rsid w:val="00C77E0A"/>
    <w:rsid w:val="00C807E6"/>
    <w:rsid w:val="00C80DF7"/>
    <w:rsid w:val="00C82C6B"/>
    <w:rsid w:val="00C8369B"/>
    <w:rsid w:val="00C83F71"/>
    <w:rsid w:val="00C8413D"/>
    <w:rsid w:val="00C848BA"/>
    <w:rsid w:val="00C849CA"/>
    <w:rsid w:val="00C85972"/>
    <w:rsid w:val="00C85B0A"/>
    <w:rsid w:val="00C85DEF"/>
    <w:rsid w:val="00C87FF9"/>
    <w:rsid w:val="00C915AB"/>
    <w:rsid w:val="00C91A1D"/>
    <w:rsid w:val="00C93B9F"/>
    <w:rsid w:val="00C93C18"/>
    <w:rsid w:val="00C97618"/>
    <w:rsid w:val="00CA057E"/>
    <w:rsid w:val="00CA1459"/>
    <w:rsid w:val="00CA6C69"/>
    <w:rsid w:val="00CB186B"/>
    <w:rsid w:val="00CB1D36"/>
    <w:rsid w:val="00CB2D7F"/>
    <w:rsid w:val="00CB4620"/>
    <w:rsid w:val="00CB666D"/>
    <w:rsid w:val="00CB68CC"/>
    <w:rsid w:val="00CB78E8"/>
    <w:rsid w:val="00CB7F47"/>
    <w:rsid w:val="00CC3BFF"/>
    <w:rsid w:val="00CC3C17"/>
    <w:rsid w:val="00CC4488"/>
    <w:rsid w:val="00CC4663"/>
    <w:rsid w:val="00CC4EC7"/>
    <w:rsid w:val="00CC4FD7"/>
    <w:rsid w:val="00CC5EFC"/>
    <w:rsid w:val="00CC6278"/>
    <w:rsid w:val="00CC73C4"/>
    <w:rsid w:val="00CC76C1"/>
    <w:rsid w:val="00CC7FE7"/>
    <w:rsid w:val="00CD01EE"/>
    <w:rsid w:val="00CD2AFB"/>
    <w:rsid w:val="00CD2E2B"/>
    <w:rsid w:val="00CD706E"/>
    <w:rsid w:val="00CD7221"/>
    <w:rsid w:val="00CE00DB"/>
    <w:rsid w:val="00CE0C7F"/>
    <w:rsid w:val="00CE165D"/>
    <w:rsid w:val="00CE246F"/>
    <w:rsid w:val="00CE269D"/>
    <w:rsid w:val="00CE29C3"/>
    <w:rsid w:val="00CE2A25"/>
    <w:rsid w:val="00CE362E"/>
    <w:rsid w:val="00CE4730"/>
    <w:rsid w:val="00CE633C"/>
    <w:rsid w:val="00CE6413"/>
    <w:rsid w:val="00CE6C24"/>
    <w:rsid w:val="00CE77A8"/>
    <w:rsid w:val="00CE7E1B"/>
    <w:rsid w:val="00CF039C"/>
    <w:rsid w:val="00CF087A"/>
    <w:rsid w:val="00CF124B"/>
    <w:rsid w:val="00CF16EC"/>
    <w:rsid w:val="00CF19C9"/>
    <w:rsid w:val="00CF2DD4"/>
    <w:rsid w:val="00CF565B"/>
    <w:rsid w:val="00D025DE"/>
    <w:rsid w:val="00D030EC"/>
    <w:rsid w:val="00D03A06"/>
    <w:rsid w:val="00D04B49"/>
    <w:rsid w:val="00D10260"/>
    <w:rsid w:val="00D1254E"/>
    <w:rsid w:val="00D13693"/>
    <w:rsid w:val="00D155FD"/>
    <w:rsid w:val="00D158FE"/>
    <w:rsid w:val="00D23521"/>
    <w:rsid w:val="00D24426"/>
    <w:rsid w:val="00D2489D"/>
    <w:rsid w:val="00D25B44"/>
    <w:rsid w:val="00D26C87"/>
    <w:rsid w:val="00D27898"/>
    <w:rsid w:val="00D31932"/>
    <w:rsid w:val="00D321BE"/>
    <w:rsid w:val="00D32726"/>
    <w:rsid w:val="00D33830"/>
    <w:rsid w:val="00D36263"/>
    <w:rsid w:val="00D3680A"/>
    <w:rsid w:val="00D37D10"/>
    <w:rsid w:val="00D40BD3"/>
    <w:rsid w:val="00D45870"/>
    <w:rsid w:val="00D45A99"/>
    <w:rsid w:val="00D4724B"/>
    <w:rsid w:val="00D50F2C"/>
    <w:rsid w:val="00D50FAB"/>
    <w:rsid w:val="00D50FF9"/>
    <w:rsid w:val="00D526B4"/>
    <w:rsid w:val="00D531AF"/>
    <w:rsid w:val="00D53635"/>
    <w:rsid w:val="00D551DB"/>
    <w:rsid w:val="00D570F6"/>
    <w:rsid w:val="00D579A0"/>
    <w:rsid w:val="00D60FA3"/>
    <w:rsid w:val="00D62481"/>
    <w:rsid w:val="00D64500"/>
    <w:rsid w:val="00D64A9A"/>
    <w:rsid w:val="00D6517E"/>
    <w:rsid w:val="00D65B12"/>
    <w:rsid w:val="00D676A3"/>
    <w:rsid w:val="00D70684"/>
    <w:rsid w:val="00D72441"/>
    <w:rsid w:val="00D7676B"/>
    <w:rsid w:val="00D77873"/>
    <w:rsid w:val="00D80A69"/>
    <w:rsid w:val="00D8100C"/>
    <w:rsid w:val="00D851B6"/>
    <w:rsid w:val="00D85D9D"/>
    <w:rsid w:val="00D8611B"/>
    <w:rsid w:val="00D870BF"/>
    <w:rsid w:val="00D87B9C"/>
    <w:rsid w:val="00D904C8"/>
    <w:rsid w:val="00D90F25"/>
    <w:rsid w:val="00D92C42"/>
    <w:rsid w:val="00D932D4"/>
    <w:rsid w:val="00D936DD"/>
    <w:rsid w:val="00D93708"/>
    <w:rsid w:val="00D93A1B"/>
    <w:rsid w:val="00D93B25"/>
    <w:rsid w:val="00D94863"/>
    <w:rsid w:val="00D9500A"/>
    <w:rsid w:val="00D9641F"/>
    <w:rsid w:val="00D96F92"/>
    <w:rsid w:val="00DA0BC4"/>
    <w:rsid w:val="00DA0F41"/>
    <w:rsid w:val="00DA192A"/>
    <w:rsid w:val="00DA1D25"/>
    <w:rsid w:val="00DA1E39"/>
    <w:rsid w:val="00DA5730"/>
    <w:rsid w:val="00DA578A"/>
    <w:rsid w:val="00DA66AA"/>
    <w:rsid w:val="00DA6CCC"/>
    <w:rsid w:val="00DB0696"/>
    <w:rsid w:val="00DB0876"/>
    <w:rsid w:val="00DB12DD"/>
    <w:rsid w:val="00DB247B"/>
    <w:rsid w:val="00DB323E"/>
    <w:rsid w:val="00DB3686"/>
    <w:rsid w:val="00DB3CDA"/>
    <w:rsid w:val="00DB4565"/>
    <w:rsid w:val="00DB4803"/>
    <w:rsid w:val="00DB5945"/>
    <w:rsid w:val="00DB6F9E"/>
    <w:rsid w:val="00DC0E05"/>
    <w:rsid w:val="00DC1DF9"/>
    <w:rsid w:val="00DC2C22"/>
    <w:rsid w:val="00DC2F10"/>
    <w:rsid w:val="00DC318A"/>
    <w:rsid w:val="00DC34AE"/>
    <w:rsid w:val="00DC35E9"/>
    <w:rsid w:val="00DC592F"/>
    <w:rsid w:val="00DC7F3A"/>
    <w:rsid w:val="00DD454D"/>
    <w:rsid w:val="00DD49F5"/>
    <w:rsid w:val="00DD4ACB"/>
    <w:rsid w:val="00DD4F0A"/>
    <w:rsid w:val="00DE2320"/>
    <w:rsid w:val="00DE27B6"/>
    <w:rsid w:val="00DE2EB7"/>
    <w:rsid w:val="00DE3375"/>
    <w:rsid w:val="00DE7AEB"/>
    <w:rsid w:val="00DF0C96"/>
    <w:rsid w:val="00DF118E"/>
    <w:rsid w:val="00DF4879"/>
    <w:rsid w:val="00DF55F5"/>
    <w:rsid w:val="00E00224"/>
    <w:rsid w:val="00E01458"/>
    <w:rsid w:val="00E01540"/>
    <w:rsid w:val="00E03D61"/>
    <w:rsid w:val="00E04D3C"/>
    <w:rsid w:val="00E04EAB"/>
    <w:rsid w:val="00E0571C"/>
    <w:rsid w:val="00E05A57"/>
    <w:rsid w:val="00E1474B"/>
    <w:rsid w:val="00E1746F"/>
    <w:rsid w:val="00E21BB7"/>
    <w:rsid w:val="00E23208"/>
    <w:rsid w:val="00E23268"/>
    <w:rsid w:val="00E24398"/>
    <w:rsid w:val="00E27699"/>
    <w:rsid w:val="00E3111A"/>
    <w:rsid w:val="00E32026"/>
    <w:rsid w:val="00E32D84"/>
    <w:rsid w:val="00E34581"/>
    <w:rsid w:val="00E35F05"/>
    <w:rsid w:val="00E3688A"/>
    <w:rsid w:val="00E37F9C"/>
    <w:rsid w:val="00E40C42"/>
    <w:rsid w:val="00E41149"/>
    <w:rsid w:val="00E416E5"/>
    <w:rsid w:val="00E418A7"/>
    <w:rsid w:val="00E42727"/>
    <w:rsid w:val="00E4315C"/>
    <w:rsid w:val="00E44FFA"/>
    <w:rsid w:val="00E4584B"/>
    <w:rsid w:val="00E458E3"/>
    <w:rsid w:val="00E46F68"/>
    <w:rsid w:val="00E50124"/>
    <w:rsid w:val="00E50571"/>
    <w:rsid w:val="00E51342"/>
    <w:rsid w:val="00E51A3C"/>
    <w:rsid w:val="00E51E92"/>
    <w:rsid w:val="00E5320A"/>
    <w:rsid w:val="00E53A6F"/>
    <w:rsid w:val="00E54A4D"/>
    <w:rsid w:val="00E571B4"/>
    <w:rsid w:val="00E615FE"/>
    <w:rsid w:val="00E6166A"/>
    <w:rsid w:val="00E61FD3"/>
    <w:rsid w:val="00E62200"/>
    <w:rsid w:val="00E628DB"/>
    <w:rsid w:val="00E644D8"/>
    <w:rsid w:val="00E6730C"/>
    <w:rsid w:val="00E724F2"/>
    <w:rsid w:val="00E72C5D"/>
    <w:rsid w:val="00E732D3"/>
    <w:rsid w:val="00E73D8E"/>
    <w:rsid w:val="00E755A7"/>
    <w:rsid w:val="00E75B5C"/>
    <w:rsid w:val="00E76FBD"/>
    <w:rsid w:val="00E7728E"/>
    <w:rsid w:val="00E77F14"/>
    <w:rsid w:val="00E8070E"/>
    <w:rsid w:val="00E813F7"/>
    <w:rsid w:val="00E825C2"/>
    <w:rsid w:val="00E84226"/>
    <w:rsid w:val="00E847CA"/>
    <w:rsid w:val="00E8499C"/>
    <w:rsid w:val="00E84BE3"/>
    <w:rsid w:val="00E850C5"/>
    <w:rsid w:val="00E851F9"/>
    <w:rsid w:val="00E86950"/>
    <w:rsid w:val="00E86DE9"/>
    <w:rsid w:val="00E87F9C"/>
    <w:rsid w:val="00E90855"/>
    <w:rsid w:val="00E92A2D"/>
    <w:rsid w:val="00E93902"/>
    <w:rsid w:val="00E9456C"/>
    <w:rsid w:val="00E94AD5"/>
    <w:rsid w:val="00E94E6A"/>
    <w:rsid w:val="00E96C54"/>
    <w:rsid w:val="00EA096A"/>
    <w:rsid w:val="00EA0EB8"/>
    <w:rsid w:val="00EA1A95"/>
    <w:rsid w:val="00EA1B1C"/>
    <w:rsid w:val="00EA25A1"/>
    <w:rsid w:val="00EA2BDE"/>
    <w:rsid w:val="00EA3FA8"/>
    <w:rsid w:val="00EA4DF6"/>
    <w:rsid w:val="00EA5D0B"/>
    <w:rsid w:val="00EA62EA"/>
    <w:rsid w:val="00EA7532"/>
    <w:rsid w:val="00EB127D"/>
    <w:rsid w:val="00EB425B"/>
    <w:rsid w:val="00EB52E5"/>
    <w:rsid w:val="00EB56FB"/>
    <w:rsid w:val="00EB5D46"/>
    <w:rsid w:val="00EB6083"/>
    <w:rsid w:val="00EB6AAD"/>
    <w:rsid w:val="00EB7310"/>
    <w:rsid w:val="00EC0D52"/>
    <w:rsid w:val="00EC14ED"/>
    <w:rsid w:val="00EC1CE3"/>
    <w:rsid w:val="00EC1E24"/>
    <w:rsid w:val="00EC2B30"/>
    <w:rsid w:val="00EC3B46"/>
    <w:rsid w:val="00EC49E9"/>
    <w:rsid w:val="00EC56A1"/>
    <w:rsid w:val="00ED1B86"/>
    <w:rsid w:val="00ED268B"/>
    <w:rsid w:val="00ED3522"/>
    <w:rsid w:val="00ED37EA"/>
    <w:rsid w:val="00ED54B3"/>
    <w:rsid w:val="00ED54BE"/>
    <w:rsid w:val="00ED6537"/>
    <w:rsid w:val="00ED6963"/>
    <w:rsid w:val="00EE05C2"/>
    <w:rsid w:val="00EE1779"/>
    <w:rsid w:val="00EE2A9B"/>
    <w:rsid w:val="00EE49EA"/>
    <w:rsid w:val="00EE4F15"/>
    <w:rsid w:val="00EE57B2"/>
    <w:rsid w:val="00EE592D"/>
    <w:rsid w:val="00EE61B6"/>
    <w:rsid w:val="00EE6B1B"/>
    <w:rsid w:val="00EE70D2"/>
    <w:rsid w:val="00EE7290"/>
    <w:rsid w:val="00EE7A12"/>
    <w:rsid w:val="00EE7B80"/>
    <w:rsid w:val="00EF03EF"/>
    <w:rsid w:val="00EF1572"/>
    <w:rsid w:val="00EF298F"/>
    <w:rsid w:val="00EF3E6E"/>
    <w:rsid w:val="00EF5F42"/>
    <w:rsid w:val="00EF75A3"/>
    <w:rsid w:val="00EF79B9"/>
    <w:rsid w:val="00EF7B6A"/>
    <w:rsid w:val="00EF7C46"/>
    <w:rsid w:val="00EF7CE4"/>
    <w:rsid w:val="00EF7FA5"/>
    <w:rsid w:val="00F00F67"/>
    <w:rsid w:val="00F016A1"/>
    <w:rsid w:val="00F01C39"/>
    <w:rsid w:val="00F02243"/>
    <w:rsid w:val="00F038DF"/>
    <w:rsid w:val="00F042F4"/>
    <w:rsid w:val="00F05363"/>
    <w:rsid w:val="00F064E0"/>
    <w:rsid w:val="00F0702A"/>
    <w:rsid w:val="00F0707E"/>
    <w:rsid w:val="00F070D3"/>
    <w:rsid w:val="00F0724B"/>
    <w:rsid w:val="00F109AF"/>
    <w:rsid w:val="00F11147"/>
    <w:rsid w:val="00F11735"/>
    <w:rsid w:val="00F11BBE"/>
    <w:rsid w:val="00F126C6"/>
    <w:rsid w:val="00F13CF5"/>
    <w:rsid w:val="00F176EB"/>
    <w:rsid w:val="00F17B7F"/>
    <w:rsid w:val="00F22FDD"/>
    <w:rsid w:val="00F23DD4"/>
    <w:rsid w:val="00F24145"/>
    <w:rsid w:val="00F25AC9"/>
    <w:rsid w:val="00F26041"/>
    <w:rsid w:val="00F26719"/>
    <w:rsid w:val="00F26E07"/>
    <w:rsid w:val="00F2717E"/>
    <w:rsid w:val="00F301B1"/>
    <w:rsid w:val="00F3119A"/>
    <w:rsid w:val="00F312A0"/>
    <w:rsid w:val="00F3262B"/>
    <w:rsid w:val="00F326C0"/>
    <w:rsid w:val="00F32BFF"/>
    <w:rsid w:val="00F32D55"/>
    <w:rsid w:val="00F32E6B"/>
    <w:rsid w:val="00F32E92"/>
    <w:rsid w:val="00F37FF5"/>
    <w:rsid w:val="00F410C2"/>
    <w:rsid w:val="00F419FF"/>
    <w:rsid w:val="00F41D30"/>
    <w:rsid w:val="00F42C95"/>
    <w:rsid w:val="00F45406"/>
    <w:rsid w:val="00F5217F"/>
    <w:rsid w:val="00F53A20"/>
    <w:rsid w:val="00F55B9F"/>
    <w:rsid w:val="00F6011A"/>
    <w:rsid w:val="00F60C52"/>
    <w:rsid w:val="00F626D4"/>
    <w:rsid w:val="00F62D4C"/>
    <w:rsid w:val="00F64681"/>
    <w:rsid w:val="00F65449"/>
    <w:rsid w:val="00F659EC"/>
    <w:rsid w:val="00F71928"/>
    <w:rsid w:val="00F71CCA"/>
    <w:rsid w:val="00F724A2"/>
    <w:rsid w:val="00F728B2"/>
    <w:rsid w:val="00F72E3A"/>
    <w:rsid w:val="00F74010"/>
    <w:rsid w:val="00F74414"/>
    <w:rsid w:val="00F74791"/>
    <w:rsid w:val="00F74EDA"/>
    <w:rsid w:val="00F75167"/>
    <w:rsid w:val="00F77149"/>
    <w:rsid w:val="00F8242F"/>
    <w:rsid w:val="00F83D9A"/>
    <w:rsid w:val="00F848CF"/>
    <w:rsid w:val="00F84902"/>
    <w:rsid w:val="00F852EC"/>
    <w:rsid w:val="00F856F8"/>
    <w:rsid w:val="00F86AB0"/>
    <w:rsid w:val="00F8770B"/>
    <w:rsid w:val="00F90997"/>
    <w:rsid w:val="00F9101E"/>
    <w:rsid w:val="00F912A1"/>
    <w:rsid w:val="00F918F9"/>
    <w:rsid w:val="00F91D4F"/>
    <w:rsid w:val="00F9364C"/>
    <w:rsid w:val="00F93D25"/>
    <w:rsid w:val="00F945BB"/>
    <w:rsid w:val="00F969D0"/>
    <w:rsid w:val="00F97425"/>
    <w:rsid w:val="00F977A0"/>
    <w:rsid w:val="00FA4B6C"/>
    <w:rsid w:val="00FA5F54"/>
    <w:rsid w:val="00FA67EB"/>
    <w:rsid w:val="00FA6EC5"/>
    <w:rsid w:val="00FB062A"/>
    <w:rsid w:val="00FB063D"/>
    <w:rsid w:val="00FB2ECF"/>
    <w:rsid w:val="00FB3457"/>
    <w:rsid w:val="00FB55BB"/>
    <w:rsid w:val="00FB619D"/>
    <w:rsid w:val="00FB6A9A"/>
    <w:rsid w:val="00FC1D30"/>
    <w:rsid w:val="00FC3DF0"/>
    <w:rsid w:val="00FC4619"/>
    <w:rsid w:val="00FC732A"/>
    <w:rsid w:val="00FC770F"/>
    <w:rsid w:val="00FD1886"/>
    <w:rsid w:val="00FD1D23"/>
    <w:rsid w:val="00FD2DE9"/>
    <w:rsid w:val="00FD466D"/>
    <w:rsid w:val="00FD4A1F"/>
    <w:rsid w:val="00FD5C2A"/>
    <w:rsid w:val="00FD5F44"/>
    <w:rsid w:val="00FD6C2D"/>
    <w:rsid w:val="00FD70C3"/>
    <w:rsid w:val="00FD79BC"/>
    <w:rsid w:val="00FE0DE3"/>
    <w:rsid w:val="00FE2986"/>
    <w:rsid w:val="00FE383B"/>
    <w:rsid w:val="00FE6CC0"/>
    <w:rsid w:val="00FE75C3"/>
    <w:rsid w:val="00FE7632"/>
    <w:rsid w:val="00FF0E8B"/>
    <w:rsid w:val="00FF17D8"/>
    <w:rsid w:val="00FF4D13"/>
    <w:rsid w:val="00FF4FA9"/>
    <w:rsid w:val="00FF51FD"/>
    <w:rsid w:val="00FF5EBC"/>
    <w:rsid w:val="0210FFB2"/>
    <w:rsid w:val="023D8D96"/>
    <w:rsid w:val="0253BA23"/>
    <w:rsid w:val="025F8B6F"/>
    <w:rsid w:val="028B7D25"/>
    <w:rsid w:val="02AE2BD9"/>
    <w:rsid w:val="041C47D6"/>
    <w:rsid w:val="0456E0F3"/>
    <w:rsid w:val="04982DC9"/>
    <w:rsid w:val="04EB704D"/>
    <w:rsid w:val="04FB2FE5"/>
    <w:rsid w:val="05390AE3"/>
    <w:rsid w:val="05413B65"/>
    <w:rsid w:val="05792C69"/>
    <w:rsid w:val="057C4748"/>
    <w:rsid w:val="0670BB1A"/>
    <w:rsid w:val="06FB4F28"/>
    <w:rsid w:val="076446BA"/>
    <w:rsid w:val="076A9FAE"/>
    <w:rsid w:val="07C851D1"/>
    <w:rsid w:val="07FFA38F"/>
    <w:rsid w:val="081D6442"/>
    <w:rsid w:val="0868D32C"/>
    <w:rsid w:val="093CFFC1"/>
    <w:rsid w:val="09A97221"/>
    <w:rsid w:val="09C8DEA8"/>
    <w:rsid w:val="09F3B9FE"/>
    <w:rsid w:val="0A04FB77"/>
    <w:rsid w:val="0A3B6F27"/>
    <w:rsid w:val="0BE24930"/>
    <w:rsid w:val="0C16A2F5"/>
    <w:rsid w:val="0C2CB537"/>
    <w:rsid w:val="0C675D0D"/>
    <w:rsid w:val="0C92B676"/>
    <w:rsid w:val="0CD1515E"/>
    <w:rsid w:val="0CD7AA52"/>
    <w:rsid w:val="0D169266"/>
    <w:rsid w:val="0D74E388"/>
    <w:rsid w:val="0E51071D"/>
    <w:rsid w:val="0E61D259"/>
    <w:rsid w:val="0EA8ED3D"/>
    <w:rsid w:val="0F2A2FDA"/>
    <w:rsid w:val="1055A573"/>
    <w:rsid w:val="10AB882B"/>
    <w:rsid w:val="10B89FB5"/>
    <w:rsid w:val="10F19BFC"/>
    <w:rsid w:val="113FF24A"/>
    <w:rsid w:val="1239F6E9"/>
    <w:rsid w:val="12786EC3"/>
    <w:rsid w:val="13563CCD"/>
    <w:rsid w:val="138FE0EC"/>
    <w:rsid w:val="13A70995"/>
    <w:rsid w:val="1413C86F"/>
    <w:rsid w:val="15413E43"/>
    <w:rsid w:val="1547E432"/>
    <w:rsid w:val="156256CE"/>
    <w:rsid w:val="15646646"/>
    <w:rsid w:val="157AAEC3"/>
    <w:rsid w:val="1604E085"/>
    <w:rsid w:val="16055172"/>
    <w:rsid w:val="1621035E"/>
    <w:rsid w:val="162B9A43"/>
    <w:rsid w:val="16561E3A"/>
    <w:rsid w:val="166E8097"/>
    <w:rsid w:val="17FB7FC6"/>
    <w:rsid w:val="18535FFE"/>
    <w:rsid w:val="18F730FC"/>
    <w:rsid w:val="195B59B1"/>
    <w:rsid w:val="19721F16"/>
    <w:rsid w:val="1A7C3977"/>
    <w:rsid w:val="1A9043FE"/>
    <w:rsid w:val="1C077B5C"/>
    <w:rsid w:val="1C23108C"/>
    <w:rsid w:val="1C53BD8A"/>
    <w:rsid w:val="1D3FD832"/>
    <w:rsid w:val="1DE86472"/>
    <w:rsid w:val="1E6F2305"/>
    <w:rsid w:val="1E850DAD"/>
    <w:rsid w:val="1ED343C8"/>
    <w:rsid w:val="1EEE266A"/>
    <w:rsid w:val="1F81C3AC"/>
    <w:rsid w:val="1F87D654"/>
    <w:rsid w:val="1FF4AD2D"/>
    <w:rsid w:val="202F5241"/>
    <w:rsid w:val="204FD212"/>
    <w:rsid w:val="20AF4A5F"/>
    <w:rsid w:val="20B50AC4"/>
    <w:rsid w:val="21AB247D"/>
    <w:rsid w:val="22016E70"/>
    <w:rsid w:val="2256ACAD"/>
    <w:rsid w:val="22D49535"/>
    <w:rsid w:val="230E9E0D"/>
    <w:rsid w:val="239F079A"/>
    <w:rsid w:val="23C47EF4"/>
    <w:rsid w:val="23F32747"/>
    <w:rsid w:val="241A6252"/>
    <w:rsid w:val="24647381"/>
    <w:rsid w:val="24A336B8"/>
    <w:rsid w:val="25230EFE"/>
    <w:rsid w:val="253C71C7"/>
    <w:rsid w:val="255C37AF"/>
    <w:rsid w:val="2566E195"/>
    <w:rsid w:val="25C6C8AF"/>
    <w:rsid w:val="260760A4"/>
    <w:rsid w:val="26482294"/>
    <w:rsid w:val="264A21D2"/>
    <w:rsid w:val="264E343A"/>
    <w:rsid w:val="2671319C"/>
    <w:rsid w:val="2678BBE1"/>
    <w:rsid w:val="26BC1442"/>
    <w:rsid w:val="26ED262D"/>
    <w:rsid w:val="2728C385"/>
    <w:rsid w:val="272AACB2"/>
    <w:rsid w:val="275749AA"/>
    <w:rsid w:val="277CBC76"/>
    <w:rsid w:val="28221EC3"/>
    <w:rsid w:val="282B9640"/>
    <w:rsid w:val="284F6DDB"/>
    <w:rsid w:val="289F6E9C"/>
    <w:rsid w:val="293CECDE"/>
    <w:rsid w:val="29652218"/>
    <w:rsid w:val="299ED46D"/>
    <w:rsid w:val="29F45DC9"/>
    <w:rsid w:val="2A1E6362"/>
    <w:rsid w:val="2A6468F2"/>
    <w:rsid w:val="2AAE522E"/>
    <w:rsid w:val="2AC712E1"/>
    <w:rsid w:val="2B2CB863"/>
    <w:rsid w:val="2B4079C8"/>
    <w:rsid w:val="2B4255BA"/>
    <w:rsid w:val="2BA7FB20"/>
    <w:rsid w:val="2BAE5414"/>
    <w:rsid w:val="2BCB8A32"/>
    <w:rsid w:val="2CD49828"/>
    <w:rsid w:val="2D205B61"/>
    <w:rsid w:val="2D25464F"/>
    <w:rsid w:val="2D50F0A0"/>
    <w:rsid w:val="2D7288F0"/>
    <w:rsid w:val="2DA77DB7"/>
    <w:rsid w:val="2E59DD97"/>
    <w:rsid w:val="2EB5DB60"/>
    <w:rsid w:val="2F242927"/>
    <w:rsid w:val="2F7C7D8E"/>
    <w:rsid w:val="2F7DEB69"/>
    <w:rsid w:val="2FD433B6"/>
    <w:rsid w:val="30122CC7"/>
    <w:rsid w:val="31FB8244"/>
    <w:rsid w:val="337CE914"/>
    <w:rsid w:val="33C403F8"/>
    <w:rsid w:val="34D52097"/>
    <w:rsid w:val="350C3249"/>
    <w:rsid w:val="35585A0A"/>
    <w:rsid w:val="35ACE62B"/>
    <w:rsid w:val="35E701B2"/>
    <w:rsid w:val="360A2074"/>
    <w:rsid w:val="362C0082"/>
    <w:rsid w:val="37323254"/>
    <w:rsid w:val="37ACEBF7"/>
    <w:rsid w:val="387F1856"/>
    <w:rsid w:val="38BCA36B"/>
    <w:rsid w:val="38D000BC"/>
    <w:rsid w:val="38E059A0"/>
    <w:rsid w:val="39821E95"/>
    <w:rsid w:val="39A79694"/>
    <w:rsid w:val="39C85FCB"/>
    <w:rsid w:val="3AAC15DC"/>
    <w:rsid w:val="3AEFF258"/>
    <w:rsid w:val="3B4DF0E1"/>
    <w:rsid w:val="3BAA6525"/>
    <w:rsid w:val="3BC1525E"/>
    <w:rsid w:val="3BF5A4F3"/>
    <w:rsid w:val="3C42996C"/>
    <w:rsid w:val="3CC3A51B"/>
    <w:rsid w:val="3D0D0BD1"/>
    <w:rsid w:val="3D3D4CCB"/>
    <w:rsid w:val="3D6CEE72"/>
    <w:rsid w:val="3D949BCF"/>
    <w:rsid w:val="3DB71DC3"/>
    <w:rsid w:val="3E7C641A"/>
    <w:rsid w:val="3EE7EA1F"/>
    <w:rsid w:val="3F115134"/>
    <w:rsid w:val="3F1F64DD"/>
    <w:rsid w:val="3F76EA06"/>
    <w:rsid w:val="3FB92511"/>
    <w:rsid w:val="400D22C4"/>
    <w:rsid w:val="40C9BE8D"/>
    <w:rsid w:val="412E36CD"/>
    <w:rsid w:val="41B892CD"/>
    <w:rsid w:val="41E2B29B"/>
    <w:rsid w:val="425907B1"/>
    <w:rsid w:val="42D404A6"/>
    <w:rsid w:val="436EAA99"/>
    <w:rsid w:val="43990B7B"/>
    <w:rsid w:val="43ECC1C3"/>
    <w:rsid w:val="441DBFED"/>
    <w:rsid w:val="445376A4"/>
    <w:rsid w:val="44982D68"/>
    <w:rsid w:val="44AED525"/>
    <w:rsid w:val="44B718CE"/>
    <w:rsid w:val="44C614D6"/>
    <w:rsid w:val="4510C42A"/>
    <w:rsid w:val="4611CFE0"/>
    <w:rsid w:val="46AE9502"/>
    <w:rsid w:val="46B545BB"/>
    <w:rsid w:val="47766F1C"/>
    <w:rsid w:val="47FDE9C7"/>
    <w:rsid w:val="4846C9DF"/>
    <w:rsid w:val="48F3D2EC"/>
    <w:rsid w:val="494F7300"/>
    <w:rsid w:val="49B7478F"/>
    <w:rsid w:val="49E42D4C"/>
    <w:rsid w:val="4A6EDEE4"/>
    <w:rsid w:val="4A903337"/>
    <w:rsid w:val="4AD24F72"/>
    <w:rsid w:val="4B4D78EB"/>
    <w:rsid w:val="4B63188C"/>
    <w:rsid w:val="4C2886D4"/>
    <w:rsid w:val="4C4594B9"/>
    <w:rsid w:val="4CD3F8D9"/>
    <w:rsid w:val="4CEE83AA"/>
    <w:rsid w:val="4D43B951"/>
    <w:rsid w:val="4D4A1245"/>
    <w:rsid w:val="4D5E7D93"/>
    <w:rsid w:val="4DBEA76B"/>
    <w:rsid w:val="4E01A99A"/>
    <w:rsid w:val="4E09D588"/>
    <w:rsid w:val="4E8B51F7"/>
    <w:rsid w:val="4F2B2E78"/>
    <w:rsid w:val="50303A94"/>
    <w:rsid w:val="51947450"/>
    <w:rsid w:val="51CDF47F"/>
    <w:rsid w:val="522CEF63"/>
    <w:rsid w:val="5248BA82"/>
    <w:rsid w:val="52B4CE74"/>
    <w:rsid w:val="53B3AD49"/>
    <w:rsid w:val="53ECDC5D"/>
    <w:rsid w:val="54091FF9"/>
    <w:rsid w:val="544A7CCB"/>
    <w:rsid w:val="546AA756"/>
    <w:rsid w:val="548E15EA"/>
    <w:rsid w:val="54D60770"/>
    <w:rsid w:val="54E1A88F"/>
    <w:rsid w:val="552AAE35"/>
    <w:rsid w:val="5613A069"/>
    <w:rsid w:val="5650C3E4"/>
    <w:rsid w:val="567131B8"/>
    <w:rsid w:val="569290A8"/>
    <w:rsid w:val="56F2CAF7"/>
    <w:rsid w:val="57139B5C"/>
    <w:rsid w:val="5726F311"/>
    <w:rsid w:val="57589240"/>
    <w:rsid w:val="57864D66"/>
    <w:rsid w:val="58B12314"/>
    <w:rsid w:val="5905C9D9"/>
    <w:rsid w:val="590C22CD"/>
    <w:rsid w:val="591716BE"/>
    <w:rsid w:val="5922800D"/>
    <w:rsid w:val="59B09850"/>
    <w:rsid w:val="5ABC2286"/>
    <w:rsid w:val="5B8EC8D2"/>
    <w:rsid w:val="5B93A7AA"/>
    <w:rsid w:val="5BAAD8AA"/>
    <w:rsid w:val="5BFD32D4"/>
    <w:rsid w:val="5C4CD472"/>
    <w:rsid w:val="5CA2AB07"/>
    <w:rsid w:val="5CAEBEFE"/>
    <w:rsid w:val="5CB32EC5"/>
    <w:rsid w:val="5CD50302"/>
    <w:rsid w:val="5CDAB05F"/>
    <w:rsid w:val="5E2E1784"/>
    <w:rsid w:val="5E6BB140"/>
    <w:rsid w:val="5F511046"/>
    <w:rsid w:val="5F5EC548"/>
    <w:rsid w:val="5FFB9AC3"/>
    <w:rsid w:val="60813F25"/>
    <w:rsid w:val="6081B501"/>
    <w:rsid w:val="6096981D"/>
    <w:rsid w:val="60D864E1"/>
    <w:rsid w:val="614CDE70"/>
    <w:rsid w:val="61634EDE"/>
    <w:rsid w:val="62161F45"/>
    <w:rsid w:val="624C3817"/>
    <w:rsid w:val="62870032"/>
    <w:rsid w:val="629B65B5"/>
    <w:rsid w:val="639AADC4"/>
    <w:rsid w:val="64B0C07E"/>
    <w:rsid w:val="64CB20C2"/>
    <w:rsid w:val="668C4FB7"/>
    <w:rsid w:val="66F0C7F7"/>
    <w:rsid w:val="66F72805"/>
    <w:rsid w:val="67066931"/>
    <w:rsid w:val="67147E47"/>
    <w:rsid w:val="67AD3BCD"/>
    <w:rsid w:val="67CB9760"/>
    <w:rsid w:val="67D1F054"/>
    <w:rsid w:val="6837E4B1"/>
    <w:rsid w:val="68C19EC3"/>
    <w:rsid w:val="696ED92A"/>
    <w:rsid w:val="69718C54"/>
    <w:rsid w:val="69758C16"/>
    <w:rsid w:val="6A6ADA8A"/>
    <w:rsid w:val="6A867D1A"/>
    <w:rsid w:val="6AF21525"/>
    <w:rsid w:val="6B4D6803"/>
    <w:rsid w:val="6B8F17C3"/>
    <w:rsid w:val="6C4687EE"/>
    <w:rsid w:val="6CA7FEAD"/>
    <w:rsid w:val="6D5815C8"/>
    <w:rsid w:val="6E85C186"/>
    <w:rsid w:val="6ED4CA57"/>
    <w:rsid w:val="6EF4DF50"/>
    <w:rsid w:val="6FFF3F96"/>
    <w:rsid w:val="7008EB6F"/>
    <w:rsid w:val="704F023D"/>
    <w:rsid w:val="7055EC64"/>
    <w:rsid w:val="7057DD52"/>
    <w:rsid w:val="706752BC"/>
    <w:rsid w:val="7100BB22"/>
    <w:rsid w:val="7121025E"/>
    <w:rsid w:val="71AF3347"/>
    <w:rsid w:val="72150FCB"/>
    <w:rsid w:val="7220AB35"/>
    <w:rsid w:val="7255D3A6"/>
    <w:rsid w:val="73215B0D"/>
    <w:rsid w:val="73A2F18F"/>
    <w:rsid w:val="74007666"/>
    <w:rsid w:val="752B5172"/>
    <w:rsid w:val="756A9082"/>
    <w:rsid w:val="75BA1293"/>
    <w:rsid w:val="75FF3608"/>
    <w:rsid w:val="761082ED"/>
    <w:rsid w:val="7636D38B"/>
    <w:rsid w:val="765DA8AC"/>
    <w:rsid w:val="771EC78D"/>
    <w:rsid w:val="772F6351"/>
    <w:rsid w:val="775C25F8"/>
    <w:rsid w:val="779AB3D0"/>
    <w:rsid w:val="78CACE10"/>
    <w:rsid w:val="78FE4870"/>
    <w:rsid w:val="79521B25"/>
    <w:rsid w:val="795421DE"/>
    <w:rsid w:val="7A342155"/>
    <w:rsid w:val="7A3A9B0C"/>
    <w:rsid w:val="7A4A14D9"/>
    <w:rsid w:val="7A94D676"/>
    <w:rsid w:val="7B016F78"/>
    <w:rsid w:val="7B1A8637"/>
    <w:rsid w:val="7B2B3AA9"/>
    <w:rsid w:val="7B4DE749"/>
    <w:rsid w:val="7BF26B81"/>
    <w:rsid w:val="7CA48593"/>
    <w:rsid w:val="7CC7E28E"/>
    <w:rsid w:val="7CDB21E9"/>
    <w:rsid w:val="7D3AF5E3"/>
    <w:rsid w:val="7E1DEB3C"/>
    <w:rsid w:val="7E21AE45"/>
    <w:rsid w:val="7E42246E"/>
    <w:rsid w:val="7EBC0183"/>
    <w:rsid w:val="7ED93F7B"/>
    <w:rsid w:val="7F16F5D4"/>
    <w:rsid w:val="7F2B1A70"/>
    <w:rsid w:val="7F759572"/>
    <w:rsid w:val="7F7B589C"/>
    <w:rsid w:val="7FF7891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C4909C"/>
  <w15:chartTrackingRefBased/>
  <w15:docId w15:val="{442814B6-77CC-49D5-B976-D5A73873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17A"/>
  </w:style>
  <w:style w:type="paragraph" w:styleId="Heading1">
    <w:name w:val="heading 1"/>
    <w:basedOn w:val="Normal"/>
    <w:next w:val="Normal"/>
    <w:link w:val="Heading1Char"/>
    <w:uiPriority w:val="9"/>
    <w:qFormat/>
    <w:rsid w:val="001D2819"/>
    <w:pPr>
      <w:keepNext/>
      <w:keepLines/>
      <w:spacing w:before="360" w:after="80"/>
      <w:outlineLvl w:val="0"/>
    </w:pPr>
    <w:rPr>
      <w:rFonts w:ascii="Times New Roman" w:eastAsiaTheme="majorEastAsia" w:hAnsi="Times New Roman" w:cstheme="majorBidi"/>
      <w:b/>
      <w:sz w:val="24"/>
      <w:szCs w:val="40"/>
    </w:rPr>
  </w:style>
  <w:style w:type="paragraph" w:styleId="Heading2">
    <w:name w:val="heading 2"/>
    <w:basedOn w:val="Normal"/>
    <w:next w:val="Normal"/>
    <w:link w:val="Heading2Char"/>
    <w:uiPriority w:val="9"/>
    <w:unhideWhenUsed/>
    <w:qFormat/>
    <w:rsid w:val="00E501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1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1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1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1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1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1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1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819"/>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rsid w:val="00E501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1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1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1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1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1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1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124"/>
    <w:rPr>
      <w:rFonts w:eastAsiaTheme="majorEastAsia" w:cstheme="majorBidi"/>
      <w:color w:val="272727" w:themeColor="text1" w:themeTint="D8"/>
    </w:rPr>
  </w:style>
  <w:style w:type="paragraph" w:styleId="Title">
    <w:name w:val="Title"/>
    <w:basedOn w:val="Normal"/>
    <w:next w:val="Normal"/>
    <w:link w:val="TitleChar"/>
    <w:uiPriority w:val="10"/>
    <w:qFormat/>
    <w:rsid w:val="00E501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1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1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1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124"/>
    <w:pPr>
      <w:spacing w:before="160"/>
      <w:jc w:val="center"/>
    </w:pPr>
    <w:rPr>
      <w:i/>
      <w:iCs/>
      <w:color w:val="404040" w:themeColor="text1" w:themeTint="BF"/>
    </w:rPr>
  </w:style>
  <w:style w:type="character" w:customStyle="1" w:styleId="QuoteChar">
    <w:name w:val="Quote Char"/>
    <w:basedOn w:val="DefaultParagraphFont"/>
    <w:link w:val="Quote"/>
    <w:uiPriority w:val="29"/>
    <w:rsid w:val="00E50124"/>
    <w:rPr>
      <w:i/>
      <w:iCs/>
      <w:color w:val="404040" w:themeColor="text1" w:themeTint="BF"/>
    </w:rPr>
  </w:style>
  <w:style w:type="paragraph" w:styleId="ListParagraph">
    <w:name w:val="List Paragraph"/>
    <w:basedOn w:val="Normal"/>
    <w:uiPriority w:val="34"/>
    <w:qFormat/>
    <w:rsid w:val="00E50124"/>
    <w:pPr>
      <w:ind w:left="720"/>
      <w:contextualSpacing/>
    </w:pPr>
  </w:style>
  <w:style w:type="character" w:styleId="IntenseEmphasis">
    <w:name w:val="Intense Emphasis"/>
    <w:basedOn w:val="DefaultParagraphFont"/>
    <w:uiPriority w:val="21"/>
    <w:qFormat/>
    <w:rsid w:val="00E50124"/>
    <w:rPr>
      <w:i/>
      <w:iCs/>
      <w:color w:val="0F4761" w:themeColor="accent1" w:themeShade="BF"/>
    </w:rPr>
  </w:style>
  <w:style w:type="paragraph" w:styleId="IntenseQuote">
    <w:name w:val="Intense Quote"/>
    <w:basedOn w:val="Normal"/>
    <w:next w:val="Normal"/>
    <w:link w:val="IntenseQuoteChar"/>
    <w:uiPriority w:val="30"/>
    <w:qFormat/>
    <w:rsid w:val="00E501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124"/>
    <w:rPr>
      <w:i/>
      <w:iCs/>
      <w:color w:val="0F4761" w:themeColor="accent1" w:themeShade="BF"/>
    </w:rPr>
  </w:style>
  <w:style w:type="character" w:styleId="IntenseReference">
    <w:name w:val="Intense Reference"/>
    <w:basedOn w:val="DefaultParagraphFont"/>
    <w:uiPriority w:val="32"/>
    <w:qFormat/>
    <w:rsid w:val="00E50124"/>
    <w:rPr>
      <w:b/>
      <w:bCs/>
      <w:smallCaps/>
      <w:color w:val="0F4761" w:themeColor="accent1" w:themeShade="BF"/>
      <w:spacing w:val="5"/>
    </w:rPr>
  </w:style>
  <w:style w:type="character" w:styleId="Strong">
    <w:name w:val="Strong"/>
    <w:basedOn w:val="DefaultParagraphFont"/>
    <w:uiPriority w:val="22"/>
    <w:qFormat/>
    <w:rsid w:val="00FF0E8B"/>
    <w:rPr>
      <w:b/>
      <w:bCs/>
    </w:rPr>
  </w:style>
  <w:style w:type="paragraph" w:styleId="FootnoteText">
    <w:name w:val="footnote text"/>
    <w:basedOn w:val="Normal"/>
    <w:link w:val="FootnoteTextChar"/>
    <w:uiPriority w:val="99"/>
    <w:unhideWhenUsed/>
    <w:rsid w:val="008F5465"/>
    <w:pPr>
      <w:spacing w:after="0" w:line="240" w:lineRule="auto"/>
    </w:pPr>
    <w:rPr>
      <w:sz w:val="20"/>
      <w:szCs w:val="20"/>
    </w:rPr>
  </w:style>
  <w:style w:type="character" w:customStyle="1" w:styleId="FootnoteTextChar">
    <w:name w:val="Footnote Text Char"/>
    <w:basedOn w:val="DefaultParagraphFont"/>
    <w:link w:val="FootnoteText"/>
    <w:uiPriority w:val="99"/>
    <w:rsid w:val="008F5465"/>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
    <w:basedOn w:val="DefaultParagraphFont"/>
    <w:uiPriority w:val="99"/>
    <w:unhideWhenUsed/>
    <w:qFormat/>
    <w:rsid w:val="008F5465"/>
    <w:rPr>
      <w:vertAlign w:val="superscript"/>
    </w:rPr>
  </w:style>
  <w:style w:type="character" w:styleId="Hyperlink">
    <w:name w:val="Hyperlink"/>
    <w:basedOn w:val="DefaultParagraphFont"/>
    <w:uiPriority w:val="99"/>
    <w:unhideWhenUsed/>
    <w:rsid w:val="00B61B57"/>
    <w:rPr>
      <w:color w:val="0F9ED5" w:themeColor="accent4"/>
      <w:u w:val="single"/>
    </w:rPr>
  </w:style>
  <w:style w:type="character" w:styleId="FollowedHyperlink">
    <w:name w:val="FollowedHyperlink"/>
    <w:basedOn w:val="DefaultParagraphFont"/>
    <w:uiPriority w:val="99"/>
    <w:semiHidden/>
    <w:unhideWhenUsed/>
    <w:rsid w:val="00B61B57"/>
    <w:rPr>
      <w:color w:val="96607D" w:themeColor="followedHyperlink"/>
      <w:u w:val="single"/>
    </w:rPr>
  </w:style>
  <w:style w:type="paragraph" w:styleId="Caption">
    <w:name w:val="caption"/>
    <w:basedOn w:val="Normal"/>
    <w:next w:val="Normal"/>
    <w:uiPriority w:val="35"/>
    <w:unhideWhenUsed/>
    <w:qFormat/>
    <w:rsid w:val="00CB2D7F"/>
    <w:pPr>
      <w:spacing w:after="120" w:line="240" w:lineRule="auto"/>
      <w:jc w:val="both"/>
    </w:pPr>
    <w:rPr>
      <w:rFonts w:eastAsiaTheme="minorEastAsia"/>
      <w:b/>
      <w:bCs/>
      <w:color w:val="404040" w:themeColor="text1" w:themeTint="BF"/>
      <w:kern w:val="0"/>
      <w:sz w:val="20"/>
      <w:szCs w:val="20"/>
    </w:rPr>
  </w:style>
  <w:style w:type="paragraph" w:styleId="Header">
    <w:name w:val="header"/>
    <w:basedOn w:val="Normal"/>
    <w:link w:val="HeaderChar"/>
    <w:uiPriority w:val="99"/>
    <w:unhideWhenUsed/>
    <w:rsid w:val="00CB2D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2D7F"/>
  </w:style>
  <w:style w:type="paragraph" w:styleId="Footer">
    <w:name w:val="footer"/>
    <w:basedOn w:val="Normal"/>
    <w:link w:val="FooterChar"/>
    <w:uiPriority w:val="99"/>
    <w:unhideWhenUsed/>
    <w:rsid w:val="00CB2D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2D7F"/>
  </w:style>
  <w:style w:type="character" w:customStyle="1" w:styleId="UnresolvedMention">
    <w:name w:val="Unresolved Mention"/>
    <w:basedOn w:val="DefaultParagraphFont"/>
    <w:uiPriority w:val="99"/>
    <w:semiHidden/>
    <w:unhideWhenUsed/>
    <w:rsid w:val="00D1254E"/>
    <w:rPr>
      <w:color w:val="605E5C"/>
      <w:shd w:val="clear" w:color="auto" w:fill="E1DFDD"/>
    </w:rPr>
  </w:style>
  <w:style w:type="paragraph" w:customStyle="1" w:styleId="ConclusionsBox">
    <w:name w:val="Conclusions Box"/>
    <w:basedOn w:val="Normal"/>
    <w:link w:val="ConclusionsBoxChar"/>
    <w:qFormat/>
    <w:rsid w:val="00871D39"/>
    <w:pPr>
      <w:pBdr>
        <w:top w:val="single" w:sz="4" w:space="1" w:color="215E99" w:themeColor="text2" w:themeTint="BF"/>
        <w:left w:val="single" w:sz="4" w:space="4" w:color="215E99" w:themeColor="text2" w:themeTint="BF"/>
        <w:bottom w:val="single" w:sz="18" w:space="1" w:color="215E99" w:themeColor="text2" w:themeTint="BF"/>
        <w:right w:val="single" w:sz="18" w:space="4" w:color="215E99" w:themeColor="text2" w:themeTint="BF"/>
      </w:pBdr>
      <w:shd w:val="clear" w:color="auto" w:fill="E7F3F9"/>
      <w:spacing w:before="80" w:after="40" w:line="264" w:lineRule="auto"/>
      <w:jc w:val="both"/>
    </w:pPr>
    <w:rPr>
      <w:rFonts w:eastAsiaTheme="minorEastAsia"/>
      <w:kern w:val="0"/>
      <w:sz w:val="20"/>
      <w:szCs w:val="21"/>
    </w:rPr>
  </w:style>
  <w:style w:type="character" w:customStyle="1" w:styleId="ConclusionsBoxChar">
    <w:name w:val="Conclusions Box Char"/>
    <w:basedOn w:val="DefaultParagraphFont"/>
    <w:link w:val="ConclusionsBox"/>
    <w:rsid w:val="00871D39"/>
    <w:rPr>
      <w:rFonts w:eastAsiaTheme="minorEastAsia"/>
      <w:kern w:val="0"/>
      <w:sz w:val="20"/>
      <w:szCs w:val="21"/>
      <w:shd w:val="clear" w:color="auto" w:fill="E7F3F9"/>
    </w:rPr>
  </w:style>
  <w:style w:type="character" w:styleId="CommentReference">
    <w:name w:val="annotation reference"/>
    <w:basedOn w:val="DefaultParagraphFont"/>
    <w:uiPriority w:val="99"/>
    <w:semiHidden/>
    <w:unhideWhenUsed/>
    <w:rsid w:val="005838F0"/>
    <w:rPr>
      <w:sz w:val="16"/>
      <w:szCs w:val="16"/>
    </w:rPr>
  </w:style>
  <w:style w:type="paragraph" w:styleId="CommentText">
    <w:name w:val="annotation text"/>
    <w:basedOn w:val="Normal"/>
    <w:link w:val="CommentTextChar"/>
    <w:uiPriority w:val="99"/>
    <w:unhideWhenUsed/>
    <w:rsid w:val="005838F0"/>
    <w:pPr>
      <w:spacing w:line="240" w:lineRule="auto"/>
    </w:pPr>
    <w:rPr>
      <w:sz w:val="20"/>
      <w:szCs w:val="20"/>
    </w:rPr>
  </w:style>
  <w:style w:type="character" w:customStyle="1" w:styleId="CommentTextChar">
    <w:name w:val="Comment Text Char"/>
    <w:basedOn w:val="DefaultParagraphFont"/>
    <w:link w:val="CommentText"/>
    <w:uiPriority w:val="99"/>
    <w:rsid w:val="005838F0"/>
    <w:rPr>
      <w:sz w:val="20"/>
      <w:szCs w:val="20"/>
    </w:rPr>
  </w:style>
  <w:style w:type="paragraph" w:styleId="CommentSubject">
    <w:name w:val="annotation subject"/>
    <w:basedOn w:val="CommentText"/>
    <w:next w:val="CommentText"/>
    <w:link w:val="CommentSubjectChar"/>
    <w:uiPriority w:val="99"/>
    <w:semiHidden/>
    <w:unhideWhenUsed/>
    <w:rsid w:val="005838F0"/>
    <w:rPr>
      <w:b/>
      <w:bCs/>
    </w:rPr>
  </w:style>
  <w:style w:type="character" w:customStyle="1" w:styleId="CommentSubjectChar">
    <w:name w:val="Comment Subject Char"/>
    <w:basedOn w:val="CommentTextChar"/>
    <w:link w:val="CommentSubject"/>
    <w:uiPriority w:val="99"/>
    <w:semiHidden/>
    <w:rsid w:val="005838F0"/>
    <w:rPr>
      <w:b/>
      <w:bCs/>
      <w:sz w:val="20"/>
      <w:szCs w:val="20"/>
    </w:rPr>
  </w:style>
  <w:style w:type="table" w:styleId="TableGrid">
    <w:name w:val="Table Grid"/>
    <w:basedOn w:val="TableNormal"/>
    <w:uiPriority w:val="59"/>
    <w:rsid w:val="00A65715"/>
    <w:pPr>
      <w:spacing w:after="0" w:line="240" w:lineRule="auto"/>
    </w:pPr>
    <w:rPr>
      <w:rFonts w:eastAsiaTheme="minorEastAsia"/>
      <w:kern w:val="0"/>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92A73"/>
    <w:pPr>
      <w:spacing w:after="0" w:line="240" w:lineRule="auto"/>
    </w:pPr>
  </w:style>
  <w:style w:type="table" w:customStyle="1" w:styleId="TableGrid1">
    <w:name w:val="Table Grid1"/>
    <w:basedOn w:val="TableNormal"/>
    <w:next w:val="TableGrid"/>
    <w:uiPriority w:val="59"/>
    <w:rsid w:val="001773B0"/>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347E42"/>
    <w:rPr>
      <w:rFonts w:ascii="Segoe UI" w:hAnsi="Segoe UI" w:cs="Segoe UI" w:hint="default"/>
      <w:sz w:val="18"/>
      <w:szCs w:val="18"/>
    </w:rPr>
  </w:style>
  <w:style w:type="character" w:customStyle="1" w:styleId="vkekvd">
    <w:name w:val="vkekvd"/>
    <w:basedOn w:val="DefaultParagraphFont"/>
    <w:rsid w:val="00F45406"/>
  </w:style>
  <w:style w:type="paragraph" w:styleId="BalloonText">
    <w:name w:val="Balloon Text"/>
    <w:basedOn w:val="Normal"/>
    <w:link w:val="BalloonTextChar"/>
    <w:uiPriority w:val="99"/>
    <w:semiHidden/>
    <w:unhideWhenUsed/>
    <w:rsid w:val="009F3D3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F3D3C"/>
    <w:rPr>
      <w:rFonts w:ascii="Times New Roman" w:hAnsi="Times New Roman" w:cs="Times New Roman"/>
      <w:sz w:val="18"/>
      <w:szCs w:val="18"/>
    </w:rPr>
  </w:style>
  <w:style w:type="paragraph" w:styleId="NormalWeb">
    <w:name w:val="Normal (Web)"/>
    <w:basedOn w:val="Normal"/>
    <w:uiPriority w:val="99"/>
    <w:semiHidden/>
    <w:unhideWhenUsed/>
    <w:rsid w:val="00B828F1"/>
    <w:rPr>
      <w:rFonts w:ascii="Times New Roman" w:hAnsi="Times New Roman" w:cs="Times New Roman"/>
      <w:sz w:val="24"/>
      <w:szCs w:val="24"/>
    </w:rPr>
  </w:style>
  <w:style w:type="character" w:styleId="Emphasis">
    <w:name w:val="Emphasis"/>
    <w:basedOn w:val="DefaultParagraphFont"/>
    <w:uiPriority w:val="20"/>
    <w:qFormat/>
    <w:rsid w:val="00CC3C17"/>
    <w:rPr>
      <w:i/>
      <w:iCs/>
    </w:rPr>
  </w:style>
  <w:style w:type="paragraph" w:styleId="EndnoteText">
    <w:name w:val="endnote text"/>
    <w:basedOn w:val="Normal"/>
    <w:link w:val="EndnoteTextChar"/>
    <w:uiPriority w:val="99"/>
    <w:semiHidden/>
    <w:unhideWhenUsed/>
    <w:rsid w:val="00C43A2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43A26"/>
    <w:rPr>
      <w:sz w:val="20"/>
      <w:szCs w:val="20"/>
    </w:rPr>
  </w:style>
  <w:style w:type="character" w:styleId="EndnoteReference">
    <w:name w:val="endnote reference"/>
    <w:basedOn w:val="DefaultParagraphFont"/>
    <w:uiPriority w:val="99"/>
    <w:semiHidden/>
    <w:unhideWhenUsed/>
    <w:rsid w:val="00C43A26"/>
    <w:rPr>
      <w:vertAlign w:val="superscript"/>
    </w:rPr>
  </w:style>
  <w:style w:type="paragraph" w:customStyle="1" w:styleId="Style3">
    <w:name w:val="Style3"/>
    <w:basedOn w:val="Heading2"/>
    <w:link w:val="Style3Char"/>
    <w:qFormat/>
    <w:rsid w:val="00C53BA9"/>
    <w:pPr>
      <w:spacing w:line="240" w:lineRule="auto"/>
    </w:pPr>
    <w:rPr>
      <w:rFonts w:ascii="Calibri" w:hAnsi="Calibri" w:cs="Calibri"/>
      <w:kern w:val="0"/>
      <w:lang w:eastAsia="en-GB"/>
      <w14:ligatures w14:val="none"/>
    </w:rPr>
  </w:style>
  <w:style w:type="character" w:customStyle="1" w:styleId="Style3Char">
    <w:name w:val="Style3 Char"/>
    <w:basedOn w:val="Heading2Char"/>
    <w:link w:val="Style3"/>
    <w:rsid w:val="00C53BA9"/>
    <w:rPr>
      <w:rFonts w:ascii="Calibri" w:eastAsiaTheme="majorEastAsia" w:hAnsi="Calibri" w:cs="Calibri"/>
      <w:color w:val="0F4761" w:themeColor="accent1" w:themeShade="BF"/>
      <w:kern w:val="0"/>
      <w:sz w:val="32"/>
      <w:szCs w:val="32"/>
      <w:lang w:eastAsia="en-GB"/>
      <w14:ligatures w14:val="none"/>
    </w:rPr>
  </w:style>
  <w:style w:type="character" w:customStyle="1" w:styleId="Marker">
    <w:name w:val="Marker"/>
    <w:basedOn w:val="DefaultParagraphFont"/>
    <w:rsid w:val="00F728B2"/>
    <w:rPr>
      <w:color w:val="0000FF"/>
      <w:shd w:val="clear" w:color="auto" w:fill="auto"/>
    </w:rPr>
  </w:style>
  <w:style w:type="paragraph" w:customStyle="1" w:styleId="Pagedecouverture">
    <w:name w:val="Page de couverture"/>
    <w:basedOn w:val="Normal"/>
    <w:next w:val="Normal"/>
    <w:rsid w:val="00F728B2"/>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F728B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728B2"/>
    <w:rPr>
      <w:rFonts w:ascii="Times New Roman" w:hAnsi="Times New Roman" w:cs="Times New Roman"/>
      <w:sz w:val="24"/>
    </w:rPr>
  </w:style>
  <w:style w:type="paragraph" w:customStyle="1" w:styleId="FooterSensitivity">
    <w:name w:val="Footer Sensitivity"/>
    <w:basedOn w:val="Normal"/>
    <w:link w:val="FooterSensitivityChar"/>
    <w:rsid w:val="00F728B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728B2"/>
    <w:rPr>
      <w:rFonts w:ascii="Times New Roman" w:hAnsi="Times New Roman" w:cs="Times New Roman"/>
      <w:b/>
      <w:sz w:val="32"/>
    </w:rPr>
  </w:style>
  <w:style w:type="paragraph" w:customStyle="1" w:styleId="HeaderCoverPage">
    <w:name w:val="Header Cover Page"/>
    <w:basedOn w:val="Normal"/>
    <w:link w:val="HeaderCoverPageChar"/>
    <w:rsid w:val="00F728B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728B2"/>
    <w:rPr>
      <w:rFonts w:ascii="Times New Roman" w:hAnsi="Times New Roman" w:cs="Times New Roman"/>
      <w:sz w:val="24"/>
    </w:rPr>
  </w:style>
  <w:style w:type="paragraph" w:customStyle="1" w:styleId="HeaderSensitivity">
    <w:name w:val="Header Sensitivity"/>
    <w:basedOn w:val="Normal"/>
    <w:link w:val="HeaderSensitivityChar"/>
    <w:rsid w:val="00F728B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728B2"/>
    <w:rPr>
      <w:rFonts w:ascii="Times New Roman" w:hAnsi="Times New Roman" w:cs="Times New Roman"/>
      <w:b/>
      <w:sz w:val="32"/>
    </w:rPr>
  </w:style>
  <w:style w:type="paragraph" w:customStyle="1" w:styleId="HeaderSensitivityRight">
    <w:name w:val="Header Sensitivity Right"/>
    <w:basedOn w:val="Normal"/>
    <w:link w:val="HeaderSensitivityRightChar"/>
    <w:rsid w:val="00F728B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728B2"/>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173395">
      <w:bodyDiv w:val="1"/>
      <w:marLeft w:val="0"/>
      <w:marRight w:val="0"/>
      <w:marTop w:val="0"/>
      <w:marBottom w:val="0"/>
      <w:divBdr>
        <w:top w:val="none" w:sz="0" w:space="0" w:color="auto"/>
        <w:left w:val="none" w:sz="0" w:space="0" w:color="auto"/>
        <w:bottom w:val="none" w:sz="0" w:space="0" w:color="auto"/>
        <w:right w:val="none" w:sz="0" w:space="0" w:color="auto"/>
      </w:divBdr>
    </w:div>
    <w:div w:id="1099176937">
      <w:bodyDiv w:val="1"/>
      <w:marLeft w:val="0"/>
      <w:marRight w:val="0"/>
      <w:marTop w:val="0"/>
      <w:marBottom w:val="0"/>
      <w:divBdr>
        <w:top w:val="none" w:sz="0" w:space="0" w:color="auto"/>
        <w:left w:val="none" w:sz="0" w:space="0" w:color="auto"/>
        <w:bottom w:val="none" w:sz="0" w:space="0" w:color="auto"/>
        <w:right w:val="none" w:sz="0" w:space="0" w:color="auto"/>
      </w:divBdr>
    </w:div>
    <w:div w:id="1392344225">
      <w:bodyDiv w:val="1"/>
      <w:marLeft w:val="0"/>
      <w:marRight w:val="0"/>
      <w:marTop w:val="0"/>
      <w:marBottom w:val="0"/>
      <w:divBdr>
        <w:top w:val="none" w:sz="0" w:space="0" w:color="auto"/>
        <w:left w:val="none" w:sz="0" w:space="0" w:color="auto"/>
        <w:bottom w:val="none" w:sz="0" w:space="0" w:color="auto"/>
        <w:right w:val="none" w:sz="0" w:space="0" w:color="auto"/>
      </w:divBdr>
    </w:div>
    <w:div w:id="1472940420">
      <w:bodyDiv w:val="1"/>
      <w:marLeft w:val="0"/>
      <w:marRight w:val="0"/>
      <w:marTop w:val="0"/>
      <w:marBottom w:val="0"/>
      <w:divBdr>
        <w:top w:val="none" w:sz="0" w:space="0" w:color="auto"/>
        <w:left w:val="none" w:sz="0" w:space="0" w:color="auto"/>
        <w:bottom w:val="none" w:sz="0" w:space="0" w:color="auto"/>
        <w:right w:val="none" w:sz="0" w:space="0" w:color="auto"/>
      </w:divBdr>
    </w:div>
    <w:div w:id="1570768630">
      <w:bodyDiv w:val="1"/>
      <w:marLeft w:val="0"/>
      <w:marRight w:val="0"/>
      <w:marTop w:val="0"/>
      <w:marBottom w:val="0"/>
      <w:divBdr>
        <w:top w:val="none" w:sz="0" w:space="0" w:color="auto"/>
        <w:left w:val="none" w:sz="0" w:space="0" w:color="auto"/>
        <w:bottom w:val="none" w:sz="0" w:space="0" w:color="auto"/>
        <w:right w:val="none" w:sz="0" w:space="0" w:color="auto"/>
      </w:divBdr>
    </w:div>
    <w:div w:id="172098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s://www.ohchr.org/en/press-releases/2024/12/bolivia-despite-progress-tackling-overcrowding-prisons-remains-pressing" TargetMode="External"/><Relationship Id="rId13" Type="http://schemas.openxmlformats.org/officeDocument/2006/relationships/hyperlink" Target="https://www.fiscalia.gob.bo/comunicacion/noticias/fiscal-general-informa-que-bolivia-registra-mas-de-34-mil-casos-de-violencia" TargetMode="External"/><Relationship Id="rId18" Type="http://schemas.openxmlformats.org/officeDocument/2006/relationships/hyperlink" Target="https://www.ilo.org/sites/default/files/2026-02/Report%20III%28A%29-2026-%5BNORMES-251223-001%5D-Web-EN.pdf" TargetMode="External"/><Relationship Id="rId26" Type="http://schemas.openxmlformats.org/officeDocument/2006/relationships/hyperlink" Target="https://compass.unido.org/?year=2026" TargetMode="External"/><Relationship Id="rId3" Type="http://schemas.openxmlformats.org/officeDocument/2006/relationships/hyperlink" Target="https://ec.europa.eu/eurostat/cache/metadata/en/ext_go_agg_esms.htm" TargetMode="External"/><Relationship Id="rId21" Type="http://schemas.openxmlformats.org/officeDocument/2006/relationships/hyperlink" Target="https://cites.org/sites/default/files/documents/E-CoP20-031.pdf" TargetMode="External"/><Relationship Id="rId34" Type="http://schemas.openxmlformats.org/officeDocument/2006/relationships/hyperlink" Target="http://www.oecd.org/governance/public-integrity-indicators/bolivia-country-fact-sheet.pdf" TargetMode="External"/><Relationship Id="rId7" Type="http://schemas.openxmlformats.org/officeDocument/2006/relationships/hyperlink" Target="http://www.senado.gob.bo/area-legislativa/leyes-promulgadas/617" TargetMode="External"/><Relationship Id="rId12" Type="http://schemas.openxmlformats.org/officeDocument/2006/relationships/hyperlink" Target="https://www.fiscalia.gob.bo/comunicacion/noticias/fiscal-general-informa-que-bolivia-registra-mas-de-34-mil-casos-de-violencia" TargetMode="External"/><Relationship Id="rId17" Type="http://schemas.openxmlformats.org/officeDocument/2006/relationships/hyperlink" Target="https://iisec.ucb.edu.bo/indicador/ninos-ninas-y-adolescentes-nna-que-trabajan-377" TargetMode="External"/><Relationship Id="rId25" Type="http://schemas.openxmlformats.org/officeDocument/2006/relationships/hyperlink" Target="https://www4.unfccc.int/sites/NDCStaging/Pages/Party.aspx?party=BOL" TargetMode="External"/><Relationship Id="rId33" Type="http://schemas.openxmlformats.org/officeDocument/2006/relationships/hyperlink" Target="http://www.unodc.org/documents/crop-monitoring/Bolivia/Fact_Sheet_Executive_summary_Bolivia_coca_survey_2024.pdf" TargetMode="External"/><Relationship Id="rId2" Type="http://schemas.openxmlformats.org/officeDocument/2006/relationships/hyperlink" Target="https://www.imf.org/-/media/files/publications/cr/2025/english/1bolea2025002-print-pdf.pdf" TargetMode="External"/><Relationship Id="rId16" Type="http://schemas.openxmlformats.org/officeDocument/2006/relationships/hyperlink" Target="https://www.ilo.org/sites/default/files/2026-02/Report%20III%28A%29-2026-%5BNORMES-251223-001%5D-Web-EN.pdf" TargetMode="External"/><Relationship Id="rId20" Type="http://schemas.openxmlformats.org/officeDocument/2006/relationships/hyperlink" Target="https://cites.org/sites/default/files/documents/E-CoP20-016-04_0.pdf" TargetMode="External"/><Relationship Id="rId29" Type="http://schemas.openxmlformats.org/officeDocument/2006/relationships/hyperlink" Target="https://gfr.wri.org/latest-analysis-deforestation-trends" TargetMode="External"/><Relationship Id="rId1" Type="http://schemas.openxmlformats.org/officeDocument/2006/relationships/hyperlink" Target="https://databank.worldbank.org/source/world-development-indicators" TargetMode="External"/><Relationship Id="rId6" Type="http://schemas.openxmlformats.org/officeDocument/2006/relationships/hyperlink" Target="http://www.defensoria.gob.bo/contenido/observatorio-defensorial-sobre-racismo-y-discriminacion" TargetMode="External"/><Relationship Id="rId11" Type="http://schemas.openxmlformats.org/officeDocument/2006/relationships/hyperlink" Target="https://www.ohchr.org/sites/default/files/documents/hrbodies/spt-opcat/npm/informe-anual-2024-mnp-bolivia.pdf" TargetMode="External"/><Relationship Id="rId24" Type="http://schemas.openxmlformats.org/officeDocument/2006/relationships/hyperlink" Target="https://unfccc.int/reports?f%5B0%5D=corporate_author%3A150" TargetMode="External"/><Relationship Id="rId32" Type="http://schemas.openxmlformats.org/officeDocument/2006/relationships/hyperlink" Target="http://www.eurojust.europa.eu/news/important-step-against-organised-crime-eurojust-signs-working-arrangements-five-latin-american" TargetMode="External"/><Relationship Id="rId37" Type="http://schemas.openxmlformats.org/officeDocument/2006/relationships/hyperlink" Target="http://www.transparency.org/en/cpi/" TargetMode="External"/><Relationship Id="rId5" Type="http://schemas.openxmlformats.org/officeDocument/2006/relationships/hyperlink" Target="https://www.defensoria.gob.bo/contenido/observatorio-defensorial-sobre-racismo-y-discriminacion" TargetMode="External"/><Relationship Id="rId15" Type="http://schemas.openxmlformats.org/officeDocument/2006/relationships/hyperlink" Target="https://ilostat.ilo.org/data/country-profiles/bol/" TargetMode="External"/><Relationship Id="rId23" Type="http://schemas.openxmlformats.org/officeDocument/2006/relationships/hyperlink" Target="https://web.madretierra.gob.bo" TargetMode="External"/><Relationship Id="rId28" Type="http://schemas.openxmlformats.org/officeDocument/2006/relationships/hyperlink" Target="https://www.multilateralfund.org/api/drupal-documents/download/file/77a8c94d-4fc8-4679-ac5a-0dd897300719?filename=93PMS_summary.pdf" TargetMode="External"/><Relationship Id="rId36" Type="http://schemas.openxmlformats.org/officeDocument/2006/relationships/hyperlink" Target="http://www.unodc.org/corruption/en/country-profiles/data/BOL.html" TargetMode="External"/><Relationship Id="rId10" Type="http://schemas.openxmlformats.org/officeDocument/2006/relationships/hyperlink" Target="https://www.ohchr.org/sites/default/files/documents/hrbodies/spt-opcat/npm/informe-anual-2024-mnp-bolivia.pdf" TargetMode="External"/><Relationship Id="rId19" Type="http://schemas.openxmlformats.org/officeDocument/2006/relationships/hyperlink" Target="https://cites.org/sites/default/files/projects/NLP/Legislative_status_table_October_2020.pdf" TargetMode="External"/><Relationship Id="rId31" Type="http://schemas.openxmlformats.org/officeDocument/2006/relationships/hyperlink" Target="https://obscd.mingobierno.gob.bo/sites/default/files/2025-02/BOLETIN_NARCOTRAFICO_2_V5_0.pdf" TargetMode="External"/><Relationship Id="rId4" Type="http://schemas.openxmlformats.org/officeDocument/2006/relationships/hyperlink" Target="https://eur-lex.europa.eu/legal-content/EN/TXT/?uri=CELEX%3A02012R0978-20250101" TargetMode="External"/><Relationship Id="rId9" Type="http://schemas.openxmlformats.org/officeDocument/2006/relationships/hyperlink" Target="https://www.ohchr.org/en/press-releases/2024/12/bolivia-despite-progress-tackling-overcrowding-prisons-remains-pressing" TargetMode="External"/><Relationship Id="rId14" Type="http://schemas.openxmlformats.org/officeDocument/2006/relationships/hyperlink" Target="https://www.fiscalia.gob.bo/comunicacion/noticias/fiscal-general-destaca-avances-en-la-lucha-contra-feminicidios-e-infanticidios-con-mas-del-90-de-los-responsables-identificados-en-el-2025" TargetMode="External"/><Relationship Id="rId22" Type="http://schemas.openxmlformats.org/officeDocument/2006/relationships/hyperlink" Target="https://cites.org/sites/default/files/documents/E-CoP20-016-04_0.pdf" TargetMode="External"/><Relationship Id="rId27" Type="http://schemas.openxmlformats.org/officeDocument/2006/relationships/hyperlink" Target="https://www.multilateralfund.org" TargetMode="External"/><Relationship Id="rId30" Type="http://schemas.openxmlformats.org/officeDocument/2006/relationships/hyperlink" Target="https://www.paho.org/es/noticias/20-8-2025-bolivia-avanza-hacia-estrategia-nacional-para-frenar-riesgos-quimicos-salud" TargetMode="External"/><Relationship Id="rId35" Type="http://schemas.openxmlformats.org/officeDocument/2006/relationships/hyperlink" Target="https://economiayfinanzas.gob.bo/sites/default/files/2024-06/23-10-23ManualOperacione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lo.org/international-labour-standards/applying-and-promoting-international-labour-standards-overview-ilo/future-reporting-ratified-conven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33809303067546AEE0B4941F85C6FE" ma:contentTypeVersion="2" ma:contentTypeDescription="Create a new document." ma:contentTypeScope="" ma:versionID="ffaf87231ba1d6f2c93d5ffe8389284e">
  <xsd:schema xmlns:xsd="http://www.w3.org/2001/XMLSchema" xmlns:xs="http://www.w3.org/2001/XMLSchema" xmlns:p="http://schemas.microsoft.com/office/2006/metadata/properties" xmlns:ns2="a88de467-00bc-41ba-b51a-f4e5f608e1eb" targetNamespace="http://schemas.microsoft.com/office/2006/metadata/properties" ma:root="true" ma:fieldsID="642609ef6cb286dc245a8859a4480389" ns2:_="">
    <xsd:import namespace="a88de467-00bc-41ba-b51a-f4e5f608e1e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8de467-00bc-41ba-b51a-f4e5f608e1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DE496-80F8-43FD-A122-DD4B6D813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8de467-00bc-41ba-b51a-f4e5f608e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E388BA-11D4-4B17-A9F7-D512FF55257C}">
  <ds:schemaRefs>
    <ds:schemaRef ds:uri="http://schemas.microsoft.com/sharepoint/v3/contenttype/forms"/>
  </ds:schemaRefs>
</ds:datastoreItem>
</file>

<file path=customXml/itemProps3.xml><?xml version="1.0" encoding="utf-8"?>
<ds:datastoreItem xmlns:ds="http://schemas.openxmlformats.org/officeDocument/2006/customXml" ds:itemID="{AB529F12-FD98-421E-B494-8352D511A44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F9C8EA8-A9B0-4B48-A39A-AD8214CC5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6958</Words>
  <Characters>39666</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2026-01-30T09:34:00Z</cp:lastPrinted>
  <dcterms:created xsi:type="dcterms:W3CDTF">2026-07-07T09:41:00Z</dcterms:created>
  <dcterms:modified xsi:type="dcterms:W3CDTF">2026-07-09T08:44:00Z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2026-01-27T13:15:18Z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c98b798d-404c-419b-ac05-cd33e07b0b27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0x010100A733809303067546AEE0B4941F85C6FE</vt:lpwstr>
  </property>
  <property fmtid="{D5CDD505-2E9C-101B-9397-08002B2CF9AE}" pid="11" name="GrammarlyDocumentId">
    <vt:lpwstr>fa19ef35-66a3-4b0c-b2a6-73e59cb4b9f7</vt:lpwstr>
  </property>
  <property fmtid="{D5CDD505-2E9C-101B-9397-08002B2CF9AE}" pid="12" name="MediaServiceImageTags">
    <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CP-029</vt:lpwstr>
  </property>
  <property fmtid="{D5CDD505-2E9C-101B-9397-08002B2CF9AE}" pid="18" name="Last edited using">
    <vt:lpwstr>LW 9.2, Build 20250828</vt:lpwstr>
  </property>
  <property fmtid="{D5CDD505-2E9C-101B-9397-08002B2CF9AE}" pid="19" name="Created using">
    <vt:lpwstr>LW 9.2, Build 20250828</vt:lpwstr>
  </property>
</Properties>
</file>